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182C5" w14:textId="1B69CD72" w:rsidR="003A199C" w:rsidRDefault="003A199C" w:rsidP="003A199C">
      <w:pPr>
        <w:tabs>
          <w:tab w:val="center" w:pos="4536"/>
          <w:tab w:val="right" w:pos="8280"/>
          <w:tab w:val="right" w:pos="9639"/>
        </w:tabs>
        <w:ind w:right="20"/>
        <w:rPr>
          <w:rFonts w:ascii="Arial" w:hAnsi="Arial" w:cs="Arial"/>
          <w:b/>
          <w:bCs/>
        </w:rPr>
      </w:pPr>
      <w:bookmarkStart w:id="0" w:name="_Toc54340757"/>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sidR="0078774C">
        <w:rPr>
          <w:rFonts w:ascii="Arial" w:hAnsi="Arial" w:cs="Arial"/>
          <w:b/>
          <w:bCs/>
        </w:rPr>
        <w:t>9</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56053C" w:rsidRPr="00E47351">
        <w:rPr>
          <w:rFonts w:ascii="Arial" w:hAnsi="Arial" w:cs="Arial"/>
          <w:b/>
          <w:bCs/>
        </w:rPr>
        <w:t>R1-2204220</w:t>
      </w:r>
    </w:p>
    <w:p w14:paraId="37627571" w14:textId="74BBBBE3" w:rsidR="003A199C" w:rsidRPr="008965D5" w:rsidRDefault="003A199C" w:rsidP="003A199C">
      <w:pPr>
        <w:tabs>
          <w:tab w:val="center" w:pos="4536"/>
          <w:tab w:val="right" w:pos="9072"/>
        </w:tabs>
        <w:rPr>
          <w:rFonts w:ascii="Arial" w:hAnsi="Arial" w:cs="Arial"/>
          <w:b/>
          <w:bCs/>
          <w:lang w:val="en-GB"/>
        </w:rPr>
      </w:pPr>
      <w:r w:rsidRPr="008965D5">
        <w:rPr>
          <w:rFonts w:ascii="Arial" w:hAnsi="Arial" w:cs="Arial"/>
          <w:b/>
          <w:bCs/>
          <w:lang w:val="en-GB"/>
        </w:rPr>
        <w:t xml:space="preserve">e-Meeting, </w:t>
      </w:r>
      <w:r w:rsidR="0078774C">
        <w:rPr>
          <w:rFonts w:ascii="Arial" w:hAnsi="Arial" w:cs="Arial"/>
          <w:b/>
          <w:bCs/>
          <w:lang w:val="en-GB"/>
        </w:rPr>
        <w:t>May 9</w:t>
      </w:r>
      <w:r w:rsidR="0078774C" w:rsidRPr="0078774C">
        <w:rPr>
          <w:rFonts w:ascii="Arial" w:hAnsi="Arial" w:cs="Arial"/>
          <w:b/>
          <w:bCs/>
          <w:vertAlign w:val="superscript"/>
          <w:lang w:val="en-GB"/>
        </w:rPr>
        <w:t>th</w:t>
      </w:r>
      <w:r w:rsidR="0078774C">
        <w:rPr>
          <w:rFonts w:ascii="Arial" w:hAnsi="Arial" w:cs="Arial"/>
          <w:b/>
          <w:bCs/>
          <w:lang w:val="en-GB"/>
        </w:rPr>
        <w:t xml:space="preserve"> -20</w:t>
      </w:r>
      <w:r w:rsidR="0078774C" w:rsidRPr="0078774C">
        <w:rPr>
          <w:rFonts w:ascii="Arial" w:hAnsi="Arial" w:cs="Arial"/>
          <w:b/>
          <w:bCs/>
          <w:vertAlign w:val="superscript"/>
          <w:lang w:val="en-GB"/>
        </w:rPr>
        <w:t>th</w:t>
      </w:r>
      <w:r w:rsidRPr="008965D5">
        <w:rPr>
          <w:rFonts w:ascii="Arial" w:hAnsi="Arial" w:cs="Arial"/>
          <w:b/>
          <w:bCs/>
          <w:lang w:val="en-GB"/>
        </w:rPr>
        <w:t>, 2022</w:t>
      </w:r>
    </w:p>
    <w:p w14:paraId="57404606" w14:textId="77777777" w:rsidR="003A199C" w:rsidRPr="001F044A" w:rsidRDefault="003A199C" w:rsidP="003A199C">
      <w:pPr>
        <w:tabs>
          <w:tab w:val="center" w:pos="4536"/>
          <w:tab w:val="right" w:pos="9072"/>
        </w:tabs>
        <w:rPr>
          <w:rFonts w:ascii="Arial" w:eastAsia="MS Mincho" w:hAnsi="Arial" w:cs="Arial"/>
          <w:b/>
          <w:bCs/>
          <w:lang w:eastAsia="ja-JP"/>
        </w:rPr>
      </w:pPr>
    </w:p>
    <w:p w14:paraId="57CB4A31" w14:textId="71B15A35" w:rsidR="003A199C" w:rsidRDefault="003A199C" w:rsidP="003A199C">
      <w:pPr>
        <w:pStyle w:val="3GPPHeader"/>
        <w:rPr>
          <w:sz w:val="22"/>
          <w:szCs w:val="22"/>
        </w:rPr>
      </w:pPr>
      <w:r w:rsidRPr="00315C6E">
        <w:rPr>
          <w:sz w:val="22"/>
          <w:szCs w:val="22"/>
        </w:rPr>
        <w:t>Agenda Item:</w:t>
      </w:r>
      <w:r w:rsidRPr="00315C6E">
        <w:rPr>
          <w:sz w:val="22"/>
          <w:szCs w:val="22"/>
        </w:rPr>
        <w:tab/>
      </w:r>
      <w:r>
        <w:rPr>
          <w:sz w:val="22"/>
          <w:szCs w:val="22"/>
        </w:rPr>
        <w:t>8.</w:t>
      </w:r>
      <w:r w:rsidR="0056053C">
        <w:rPr>
          <w:sz w:val="22"/>
          <w:szCs w:val="22"/>
        </w:rPr>
        <w:t>16.3</w:t>
      </w:r>
    </w:p>
    <w:p w14:paraId="2CEA16DD" w14:textId="77777777" w:rsidR="003A199C" w:rsidRPr="00315C6E" w:rsidRDefault="003A199C" w:rsidP="003A199C">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7BE6B1" w14:textId="260320BD" w:rsidR="003A199C" w:rsidRDefault="003A199C" w:rsidP="003A199C">
      <w:pPr>
        <w:pStyle w:val="3GPPHeader"/>
        <w:rPr>
          <w:sz w:val="22"/>
          <w:szCs w:val="22"/>
        </w:rPr>
      </w:pPr>
      <w:r w:rsidRPr="00315C6E">
        <w:rPr>
          <w:sz w:val="22"/>
          <w:szCs w:val="22"/>
        </w:rPr>
        <w:t>Title:</w:t>
      </w:r>
      <w:r w:rsidRPr="00315C6E">
        <w:rPr>
          <w:sz w:val="22"/>
          <w:szCs w:val="22"/>
        </w:rPr>
        <w:tab/>
      </w:r>
      <w:r w:rsidR="0056053C" w:rsidRPr="00E47351">
        <w:rPr>
          <w:sz w:val="22"/>
          <w:szCs w:val="22"/>
        </w:rPr>
        <w:t xml:space="preserve">Views on Rel-17 </w:t>
      </w:r>
      <w:proofErr w:type="spellStart"/>
      <w:r w:rsidR="0056053C" w:rsidRPr="00E47351">
        <w:rPr>
          <w:sz w:val="22"/>
          <w:szCs w:val="22"/>
        </w:rPr>
        <w:t>IIoT</w:t>
      </w:r>
      <w:proofErr w:type="spellEnd"/>
      <w:r w:rsidR="0056053C" w:rsidRPr="00E47351">
        <w:rPr>
          <w:sz w:val="22"/>
          <w:szCs w:val="22"/>
        </w:rPr>
        <w:t>/URLLC UE features</w:t>
      </w:r>
    </w:p>
    <w:p w14:paraId="4B4DD5F0" w14:textId="77777777" w:rsidR="003A199C" w:rsidRPr="00D86340" w:rsidRDefault="003A199C" w:rsidP="003A199C">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r w:rsidRPr="00315C6E">
        <w:t>Introduction</w:t>
      </w:r>
      <w:bookmarkEnd w:id="0"/>
    </w:p>
    <w:p w14:paraId="6F62D320" w14:textId="77777777" w:rsidR="00615A8A" w:rsidRDefault="00E65EFC" w:rsidP="00615A8A">
      <w:pPr>
        <w:rPr>
          <w:sz w:val="20"/>
          <w:szCs w:val="20"/>
        </w:rPr>
      </w:pPr>
      <w:r>
        <w:rPr>
          <w:sz w:val="20"/>
          <w:szCs w:val="20"/>
        </w:rPr>
        <w:t xml:space="preserve">In this contribution, we </w:t>
      </w:r>
      <w:r w:rsidR="00146CA8">
        <w:rPr>
          <w:sz w:val="20"/>
          <w:szCs w:val="20"/>
        </w:rPr>
        <w:t xml:space="preserve">provide our views on Rel-17 </w:t>
      </w:r>
      <w:proofErr w:type="spellStart"/>
      <w:r w:rsidR="00146CA8">
        <w:rPr>
          <w:sz w:val="20"/>
          <w:szCs w:val="20"/>
        </w:rPr>
        <w:t>IIoT</w:t>
      </w:r>
      <w:proofErr w:type="spellEnd"/>
      <w:r w:rsidR="00146CA8">
        <w:rPr>
          <w:sz w:val="20"/>
          <w:szCs w:val="20"/>
        </w:rPr>
        <w:t>/URLLC UE features.</w:t>
      </w:r>
    </w:p>
    <w:p w14:paraId="29969FA7" w14:textId="77777777" w:rsidR="00615A8A" w:rsidRPr="00D86340" w:rsidRDefault="00615A8A" w:rsidP="00615A8A">
      <w:pPr>
        <w:pStyle w:val="3GPPHeader"/>
        <w:rPr>
          <w:sz w:val="22"/>
          <w:szCs w:val="22"/>
        </w:rPr>
      </w:pPr>
      <w:bookmarkStart w:id="1" w:name="_Toc54340760"/>
    </w:p>
    <w:p w14:paraId="12778F5B" w14:textId="73CE8763" w:rsidR="00615A8A" w:rsidRPr="00D86340" w:rsidRDefault="00615A8A" w:rsidP="00615A8A">
      <w:pPr>
        <w:pStyle w:val="Heading1"/>
      </w:pPr>
      <w:r>
        <w:t>Discussion</w:t>
      </w:r>
    </w:p>
    <w:p w14:paraId="0FC346B1" w14:textId="6C0DDDE2" w:rsidR="00615A8A" w:rsidRDefault="00615A8A" w:rsidP="00615A8A">
      <w:pPr>
        <w:rPr>
          <w:sz w:val="20"/>
          <w:szCs w:val="20"/>
        </w:rPr>
      </w:pPr>
      <w:r>
        <w:rPr>
          <w:sz w:val="20"/>
          <w:szCs w:val="20"/>
        </w:rPr>
        <w:t xml:space="preserve">The output of Rel-17 </w:t>
      </w:r>
      <w:proofErr w:type="spellStart"/>
      <w:r>
        <w:rPr>
          <w:sz w:val="20"/>
          <w:szCs w:val="20"/>
        </w:rPr>
        <w:t>IIoT</w:t>
      </w:r>
      <w:proofErr w:type="spellEnd"/>
      <w:r>
        <w:rPr>
          <w:sz w:val="20"/>
          <w:szCs w:val="20"/>
        </w:rPr>
        <w:t xml:space="preserve">/URLLC UE features out of RAN1 #108-e can be found below </w:t>
      </w:r>
      <w:r>
        <w:rPr>
          <w:sz w:val="20"/>
          <w:szCs w:val="20"/>
        </w:rPr>
        <w:fldChar w:fldCharType="begin"/>
      </w:r>
      <w:r>
        <w:rPr>
          <w:sz w:val="20"/>
          <w:szCs w:val="20"/>
        </w:rPr>
        <w:instrText xml:space="preserve"> REF _Ref53933352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p w14:paraId="2E12FD55" w14:textId="2CAD5F0B" w:rsidR="00E72C3D" w:rsidRPr="00615A8A" w:rsidRDefault="00E72C3D" w:rsidP="00615A8A">
      <w:pPr>
        <w:rPr>
          <w:sz w:val="20"/>
          <w:szCs w:val="20"/>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7"/>
        <w:gridCol w:w="2811"/>
        <w:gridCol w:w="563"/>
        <w:gridCol w:w="378"/>
        <w:gridCol w:w="375"/>
        <w:gridCol w:w="625"/>
        <w:gridCol w:w="563"/>
        <w:gridCol w:w="437"/>
        <w:gridCol w:w="438"/>
        <w:gridCol w:w="436"/>
        <w:gridCol w:w="1189"/>
      </w:tblGrid>
      <w:tr w:rsidR="00402489" w:rsidRPr="00E72C3D" w14:paraId="706241A5"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34276A7E" w14:textId="665EDA76"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lastRenderedPageBreak/>
              <w:t>Index</w:t>
            </w:r>
          </w:p>
        </w:tc>
        <w:tc>
          <w:tcPr>
            <w:tcW w:w="687" w:type="dxa"/>
            <w:tcBorders>
              <w:top w:val="single" w:sz="4" w:space="0" w:color="auto"/>
              <w:left w:val="single" w:sz="4" w:space="0" w:color="auto"/>
              <w:bottom w:val="single" w:sz="4" w:space="0" w:color="auto"/>
              <w:right w:val="single" w:sz="4" w:space="0" w:color="auto"/>
            </w:tcBorders>
            <w:textDirection w:val="btLr"/>
            <w:hideMark/>
          </w:tcPr>
          <w:p w14:paraId="672D28DB"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Feature group</w:t>
            </w:r>
          </w:p>
        </w:tc>
        <w:tc>
          <w:tcPr>
            <w:tcW w:w="2811" w:type="dxa"/>
            <w:tcBorders>
              <w:top w:val="single" w:sz="4" w:space="0" w:color="auto"/>
              <w:left w:val="single" w:sz="4" w:space="0" w:color="auto"/>
              <w:bottom w:val="single" w:sz="4" w:space="0" w:color="auto"/>
              <w:right w:val="single" w:sz="4" w:space="0" w:color="auto"/>
            </w:tcBorders>
            <w:textDirection w:val="btLr"/>
            <w:hideMark/>
          </w:tcPr>
          <w:p w14:paraId="4A854588"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Components</w:t>
            </w:r>
          </w:p>
        </w:tc>
        <w:tc>
          <w:tcPr>
            <w:tcW w:w="563" w:type="dxa"/>
            <w:tcBorders>
              <w:top w:val="single" w:sz="4" w:space="0" w:color="auto"/>
              <w:left w:val="single" w:sz="4" w:space="0" w:color="auto"/>
              <w:bottom w:val="single" w:sz="4" w:space="0" w:color="auto"/>
              <w:right w:val="single" w:sz="4" w:space="0" w:color="auto"/>
            </w:tcBorders>
            <w:textDirection w:val="btLr"/>
            <w:hideMark/>
          </w:tcPr>
          <w:p w14:paraId="75C9426D"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Prerequisite feature groups</w:t>
            </w:r>
          </w:p>
        </w:tc>
        <w:tc>
          <w:tcPr>
            <w:tcW w:w="378" w:type="dxa"/>
            <w:tcBorders>
              <w:top w:val="single" w:sz="4" w:space="0" w:color="auto"/>
              <w:left w:val="single" w:sz="4" w:space="0" w:color="auto"/>
              <w:bottom w:val="single" w:sz="4" w:space="0" w:color="auto"/>
              <w:right w:val="single" w:sz="4" w:space="0" w:color="auto"/>
            </w:tcBorders>
            <w:textDirection w:val="btLr"/>
            <w:hideMark/>
          </w:tcPr>
          <w:p w14:paraId="45064F80"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Need for the gNB to know if the feature is supported</w:t>
            </w:r>
          </w:p>
        </w:tc>
        <w:tc>
          <w:tcPr>
            <w:tcW w:w="375" w:type="dxa"/>
            <w:tcBorders>
              <w:top w:val="single" w:sz="4" w:space="0" w:color="auto"/>
              <w:left w:val="single" w:sz="4" w:space="0" w:color="auto"/>
              <w:bottom w:val="single" w:sz="4" w:space="0" w:color="auto"/>
              <w:right w:val="single" w:sz="4" w:space="0" w:color="auto"/>
            </w:tcBorders>
            <w:textDirection w:val="btLr"/>
            <w:hideMark/>
          </w:tcPr>
          <w:p w14:paraId="1E24BDBD"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eastAsia="Gulim" w:hAnsi="Arial" w:cs="Arial"/>
                <w:b/>
                <w:color w:val="000000"/>
                <w:sz w:val="13"/>
                <w:szCs w:val="13"/>
                <w:lang w:val="en-GB" w:eastAsia="ja-JP"/>
              </w:rPr>
              <w:t xml:space="preserve">Applicable to </w:t>
            </w:r>
            <w:r w:rsidRPr="00E72C3D">
              <w:rPr>
                <w:rFonts w:ascii="Arial" w:hAnsi="Arial" w:cs="Arial"/>
                <w:b/>
                <w:color w:val="000000"/>
                <w:sz w:val="13"/>
                <w:szCs w:val="13"/>
                <w:lang w:val="en-GB" w:eastAsia="ja-JP"/>
              </w:rPr>
              <w:t>the capability signalling exchange between UEs (</w:t>
            </w:r>
            <w:proofErr w:type="spellStart"/>
            <w:r w:rsidRPr="00E72C3D">
              <w:rPr>
                <w:rFonts w:ascii="Arial" w:hAnsi="Arial" w:cs="Arial"/>
                <w:b/>
                <w:color w:val="000000"/>
                <w:sz w:val="13"/>
                <w:szCs w:val="13"/>
                <w:lang w:val="en-GB" w:eastAsia="ja-JP"/>
              </w:rPr>
              <w:t>Sidelink</w:t>
            </w:r>
            <w:proofErr w:type="spellEnd"/>
            <w:r w:rsidRPr="00E72C3D">
              <w:rPr>
                <w:rFonts w:ascii="Arial" w:hAnsi="Arial" w:cs="Arial"/>
                <w:b/>
                <w:color w:val="000000"/>
                <w:sz w:val="13"/>
                <w:szCs w:val="13"/>
                <w:lang w:val="en-GB" w:eastAsia="ja-JP"/>
              </w:rPr>
              <w:t xml:space="preserve"> WI only)”.</w:t>
            </w:r>
          </w:p>
        </w:tc>
        <w:tc>
          <w:tcPr>
            <w:tcW w:w="625" w:type="dxa"/>
            <w:tcBorders>
              <w:top w:val="single" w:sz="4" w:space="0" w:color="auto"/>
              <w:left w:val="single" w:sz="4" w:space="0" w:color="auto"/>
              <w:bottom w:val="single" w:sz="4" w:space="0" w:color="auto"/>
              <w:right w:val="single" w:sz="4" w:space="0" w:color="auto"/>
            </w:tcBorders>
            <w:textDirection w:val="btLr"/>
            <w:hideMark/>
          </w:tcPr>
          <w:p w14:paraId="028FC625" w14:textId="77777777" w:rsidR="00402489" w:rsidRPr="00E72C3D" w:rsidRDefault="00402489" w:rsidP="008F5589">
            <w:pPr>
              <w:keepNext/>
              <w:keepLines/>
              <w:ind w:left="113" w:right="113"/>
              <w:rPr>
                <w:rFonts w:ascii="Arial" w:eastAsia="SimSun" w:hAnsi="Arial" w:cs="Arial"/>
                <w:b/>
                <w:sz w:val="13"/>
                <w:szCs w:val="13"/>
                <w:lang w:val="en-GB" w:eastAsia="ja-JP"/>
              </w:rPr>
            </w:pPr>
            <w:r w:rsidRPr="00E72C3D">
              <w:rPr>
                <w:rFonts w:ascii="Arial" w:eastAsia="SimSun" w:hAnsi="Arial" w:cs="Arial"/>
                <w:b/>
                <w:sz w:val="13"/>
                <w:szCs w:val="13"/>
                <w:lang w:val="en-GB" w:eastAsia="ja-JP"/>
              </w:rPr>
              <w:t>Consequence if the feature is not supported by the UE</w:t>
            </w:r>
          </w:p>
        </w:tc>
        <w:tc>
          <w:tcPr>
            <w:tcW w:w="563" w:type="dxa"/>
            <w:tcBorders>
              <w:top w:val="single" w:sz="4" w:space="0" w:color="auto"/>
              <w:left w:val="single" w:sz="4" w:space="0" w:color="auto"/>
              <w:bottom w:val="single" w:sz="4" w:space="0" w:color="auto"/>
              <w:right w:val="single" w:sz="4" w:space="0" w:color="auto"/>
            </w:tcBorders>
            <w:textDirection w:val="btLr"/>
            <w:hideMark/>
          </w:tcPr>
          <w:p w14:paraId="60B11BAF" w14:textId="77777777" w:rsidR="00402489" w:rsidRPr="00E72C3D" w:rsidRDefault="00402489" w:rsidP="008F5589">
            <w:pPr>
              <w:keepNext/>
              <w:keepLines/>
              <w:ind w:left="113" w:right="113"/>
              <w:rPr>
                <w:rFonts w:ascii="Arial" w:eastAsia="SimSun" w:hAnsi="Arial" w:cs="Arial"/>
                <w:b/>
                <w:sz w:val="13"/>
                <w:szCs w:val="13"/>
                <w:lang w:val="en-GB" w:eastAsia="ja-JP"/>
              </w:rPr>
            </w:pPr>
            <w:r w:rsidRPr="00E72C3D">
              <w:rPr>
                <w:rFonts w:ascii="Arial" w:eastAsia="SimSun" w:hAnsi="Arial" w:cs="Arial"/>
                <w:b/>
                <w:sz w:val="13"/>
                <w:szCs w:val="13"/>
                <w:lang w:val="en-GB" w:eastAsia="ja-JP"/>
              </w:rPr>
              <w:t>Type</w:t>
            </w:r>
          </w:p>
          <w:p w14:paraId="057FE2CB" w14:textId="77777777" w:rsidR="00402489" w:rsidRPr="00E72C3D" w:rsidRDefault="00402489" w:rsidP="008F5589">
            <w:pPr>
              <w:keepNext/>
              <w:keepLines/>
              <w:ind w:left="113" w:right="113"/>
              <w:rPr>
                <w:rFonts w:ascii="Arial" w:eastAsia="SimSun" w:hAnsi="Arial" w:cs="Arial"/>
                <w:b/>
                <w:sz w:val="13"/>
                <w:szCs w:val="13"/>
                <w:lang w:val="en-GB" w:eastAsia="ja-JP"/>
              </w:rPr>
            </w:pPr>
            <w:r w:rsidRPr="00E72C3D">
              <w:rPr>
                <w:rFonts w:ascii="Arial" w:eastAsia="SimSun" w:hAnsi="Arial" w:cs="Arial"/>
                <w:b/>
                <w:sz w:val="13"/>
                <w:szCs w:val="13"/>
                <w:lang w:val="en-GB" w:eastAsia="ja-JP"/>
              </w:rPr>
              <w:t>(the ‘type’ definition from UE features should be based on the granularity of 1) Per UE or 2) Per Band or 3) Per BC or 4) Per FS or 5) Per FSPC)</w:t>
            </w:r>
          </w:p>
        </w:tc>
        <w:tc>
          <w:tcPr>
            <w:tcW w:w="437" w:type="dxa"/>
            <w:tcBorders>
              <w:top w:val="single" w:sz="4" w:space="0" w:color="auto"/>
              <w:left w:val="single" w:sz="4" w:space="0" w:color="auto"/>
              <w:bottom w:val="single" w:sz="4" w:space="0" w:color="auto"/>
              <w:right w:val="single" w:sz="4" w:space="0" w:color="auto"/>
            </w:tcBorders>
            <w:textDirection w:val="btLr"/>
            <w:hideMark/>
          </w:tcPr>
          <w:p w14:paraId="162C448A"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Need of FDD/TDD differentiation</w:t>
            </w:r>
          </w:p>
        </w:tc>
        <w:tc>
          <w:tcPr>
            <w:tcW w:w="438" w:type="dxa"/>
            <w:tcBorders>
              <w:top w:val="single" w:sz="4" w:space="0" w:color="auto"/>
              <w:left w:val="single" w:sz="4" w:space="0" w:color="auto"/>
              <w:bottom w:val="single" w:sz="4" w:space="0" w:color="auto"/>
              <w:right w:val="single" w:sz="4" w:space="0" w:color="auto"/>
            </w:tcBorders>
            <w:textDirection w:val="btLr"/>
            <w:hideMark/>
          </w:tcPr>
          <w:p w14:paraId="3B4E1DDA"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Need of FR1/FR2 differentiation</w:t>
            </w:r>
          </w:p>
        </w:tc>
        <w:tc>
          <w:tcPr>
            <w:tcW w:w="436" w:type="dxa"/>
            <w:tcBorders>
              <w:top w:val="single" w:sz="4" w:space="0" w:color="auto"/>
              <w:left w:val="single" w:sz="4" w:space="0" w:color="auto"/>
              <w:bottom w:val="single" w:sz="4" w:space="0" w:color="auto"/>
              <w:right w:val="single" w:sz="4" w:space="0" w:color="auto"/>
            </w:tcBorders>
            <w:textDirection w:val="btLr"/>
            <w:hideMark/>
          </w:tcPr>
          <w:p w14:paraId="3EDC051E"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Capability interpretation for mixture of FDD/TDD and/or FR1/FR2</w:t>
            </w:r>
          </w:p>
        </w:tc>
        <w:tc>
          <w:tcPr>
            <w:tcW w:w="1189" w:type="dxa"/>
            <w:tcBorders>
              <w:top w:val="single" w:sz="4" w:space="0" w:color="auto"/>
              <w:left w:val="single" w:sz="4" w:space="0" w:color="auto"/>
              <w:bottom w:val="single" w:sz="4" w:space="0" w:color="auto"/>
              <w:right w:val="single" w:sz="4" w:space="0" w:color="auto"/>
            </w:tcBorders>
            <w:textDirection w:val="btLr"/>
            <w:hideMark/>
          </w:tcPr>
          <w:p w14:paraId="19BD3055" w14:textId="77777777" w:rsidR="00402489" w:rsidRPr="00E72C3D" w:rsidRDefault="00402489" w:rsidP="008F5589">
            <w:pPr>
              <w:keepNext/>
              <w:keepLines/>
              <w:overflowPunct w:val="0"/>
              <w:autoSpaceDE w:val="0"/>
              <w:autoSpaceDN w:val="0"/>
              <w:adjustRightInd w:val="0"/>
              <w:ind w:left="113" w:right="113"/>
              <w:jc w:val="center"/>
              <w:textAlignment w:val="baseline"/>
              <w:rPr>
                <w:rFonts w:ascii="Arial" w:hAnsi="Arial" w:cs="Arial"/>
                <w:b/>
                <w:sz w:val="13"/>
                <w:szCs w:val="13"/>
                <w:lang w:val="en-GB" w:eastAsia="ja-JP"/>
              </w:rPr>
            </w:pPr>
            <w:r w:rsidRPr="00E72C3D">
              <w:rPr>
                <w:rFonts w:ascii="Arial" w:hAnsi="Arial" w:cs="Arial"/>
                <w:b/>
                <w:sz w:val="13"/>
                <w:szCs w:val="13"/>
                <w:lang w:val="en-GB" w:eastAsia="ja-JP"/>
              </w:rPr>
              <w:t>Note</w:t>
            </w:r>
          </w:p>
        </w:tc>
      </w:tr>
      <w:tr w:rsidR="00402489" w:rsidRPr="00E72C3D" w14:paraId="08B8C4F9"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54F87578"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25-1</w:t>
            </w:r>
          </w:p>
        </w:tc>
        <w:tc>
          <w:tcPr>
            <w:tcW w:w="687" w:type="dxa"/>
            <w:tcBorders>
              <w:top w:val="single" w:sz="4" w:space="0" w:color="auto"/>
              <w:left w:val="single" w:sz="4" w:space="0" w:color="auto"/>
              <w:bottom w:val="single" w:sz="4" w:space="0" w:color="auto"/>
              <w:right w:val="single" w:sz="4" w:space="0" w:color="auto"/>
            </w:tcBorders>
            <w:hideMark/>
          </w:tcPr>
          <w:p w14:paraId="5ABF64BE"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SPS HARQ-ACK deferral in case of TDD collision</w:t>
            </w:r>
          </w:p>
        </w:tc>
        <w:tc>
          <w:tcPr>
            <w:tcW w:w="2811" w:type="dxa"/>
            <w:tcBorders>
              <w:top w:val="single" w:sz="4" w:space="0" w:color="auto"/>
              <w:left w:val="single" w:sz="4" w:space="0" w:color="auto"/>
              <w:bottom w:val="single" w:sz="4" w:space="0" w:color="auto"/>
              <w:right w:val="single" w:sz="4" w:space="0" w:color="auto"/>
            </w:tcBorders>
            <w:hideMark/>
          </w:tcPr>
          <w:p w14:paraId="7B88B94B" w14:textId="23BE597A" w:rsidR="00402489" w:rsidRPr="00E72C3D" w:rsidRDefault="00402489" w:rsidP="00E72C3D">
            <w:pPr>
              <w:keepNext/>
              <w:keepLines/>
              <w:ind w:left="267" w:hanging="267"/>
              <w:rPr>
                <w:rFonts w:ascii="Arial" w:eastAsia="SimSun" w:hAnsi="Arial" w:cs="Arial"/>
                <w:sz w:val="13"/>
                <w:szCs w:val="13"/>
                <w:lang w:val="en-GB"/>
              </w:rPr>
            </w:pPr>
            <w:r w:rsidRPr="00E72C3D">
              <w:rPr>
                <w:rFonts w:ascii="Arial" w:eastAsia="SimSun" w:hAnsi="Arial" w:cs="Arial"/>
                <w:sz w:val="13"/>
                <w:szCs w:val="13"/>
                <w:lang w:val="en-GB"/>
              </w:rPr>
              <w:t>1.</w:t>
            </w:r>
            <w:r w:rsidRPr="00E72C3D">
              <w:rPr>
                <w:rFonts w:ascii="Arial" w:eastAsia="SimSun" w:hAnsi="Arial" w:cs="Arial"/>
                <w:sz w:val="13"/>
                <w:szCs w:val="13"/>
                <w:lang w:val="en-GB"/>
              </w:rPr>
              <w:tab/>
              <w:t>Identify HARQ-ACK bits of active SPS configurations for deferral in the initial PUCCH slot</w:t>
            </w:r>
          </w:p>
          <w:p w14:paraId="47395E25" w14:textId="77777777" w:rsidR="00402489" w:rsidRPr="00E72C3D" w:rsidRDefault="00402489" w:rsidP="00E72C3D">
            <w:pPr>
              <w:keepNext/>
              <w:keepLines/>
              <w:ind w:left="267" w:hanging="267"/>
              <w:rPr>
                <w:rFonts w:ascii="Arial" w:eastAsia="SimSun" w:hAnsi="Arial" w:cs="Arial"/>
                <w:sz w:val="13"/>
                <w:szCs w:val="13"/>
                <w:lang w:val="en-GB"/>
              </w:rPr>
            </w:pPr>
            <w:r w:rsidRPr="00E72C3D">
              <w:rPr>
                <w:rFonts w:ascii="Arial" w:eastAsia="SimSun" w:hAnsi="Arial" w:cs="Arial"/>
                <w:sz w:val="13"/>
                <w:szCs w:val="13"/>
                <w:lang w:val="en-GB"/>
              </w:rPr>
              <w:t>2.</w:t>
            </w:r>
            <w:r w:rsidRPr="00E72C3D">
              <w:rPr>
                <w:rFonts w:ascii="Arial" w:eastAsia="SimSun" w:hAnsi="Arial" w:cs="Arial"/>
                <w:sz w:val="13"/>
                <w:szCs w:val="13"/>
                <w:lang w:val="en-GB"/>
              </w:rPr>
              <w:tab/>
              <w:t>Determination of the target PUCCH slot for SPS HARQ-ACK deferral</w:t>
            </w:r>
          </w:p>
          <w:p w14:paraId="7EDD7A7E" w14:textId="77777777" w:rsidR="00402489" w:rsidRPr="00E72C3D" w:rsidRDefault="00402489" w:rsidP="00E72C3D">
            <w:pPr>
              <w:keepNext/>
              <w:keepLines/>
              <w:ind w:left="267" w:hanging="267"/>
              <w:rPr>
                <w:rFonts w:ascii="Arial" w:eastAsia="SimSun" w:hAnsi="Arial" w:cs="Arial"/>
                <w:sz w:val="13"/>
                <w:szCs w:val="13"/>
                <w:lang w:val="en-GB"/>
              </w:rPr>
            </w:pPr>
            <w:r w:rsidRPr="00E72C3D">
              <w:rPr>
                <w:rFonts w:ascii="Arial" w:eastAsia="SimSun" w:hAnsi="Arial" w:cs="Arial"/>
                <w:sz w:val="13"/>
                <w:szCs w:val="13"/>
                <w:lang w:val="en-GB"/>
              </w:rPr>
              <w:t>3. Multiplexing and transmission of deferred SPS HARQ-ACK information in the target PUCCH slot</w:t>
            </w:r>
          </w:p>
          <w:p w14:paraId="11B137CD" w14:textId="77777777" w:rsidR="00402489" w:rsidRPr="00E72C3D" w:rsidRDefault="00402489" w:rsidP="00E72C3D">
            <w:pPr>
              <w:keepNext/>
              <w:keepLines/>
              <w:ind w:left="267" w:hanging="267"/>
              <w:rPr>
                <w:rFonts w:ascii="Arial" w:eastAsia="MS Mincho" w:hAnsi="Arial" w:cs="Arial"/>
                <w:sz w:val="13"/>
                <w:szCs w:val="13"/>
                <w:lang w:val="en-GB" w:eastAsia="ja-JP"/>
              </w:rPr>
            </w:pPr>
            <w:r w:rsidRPr="00E72C3D">
              <w:rPr>
                <w:rFonts w:ascii="Arial" w:eastAsia="MS Mincho" w:hAnsi="Arial" w:cs="Arial" w:hint="eastAsia"/>
                <w:sz w:val="13"/>
                <w:szCs w:val="13"/>
                <w:lang w:val="en-GB" w:eastAsia="ja-JP"/>
              </w:rPr>
              <w:t>4</w:t>
            </w:r>
            <w:r w:rsidRPr="00E72C3D">
              <w:rPr>
                <w:rFonts w:ascii="Arial" w:eastAsia="MS Mincho" w:hAnsi="Arial" w:cs="Arial"/>
                <w:sz w:val="13"/>
                <w:szCs w:val="13"/>
                <w:lang w:val="en-GB" w:eastAsia="ja-JP"/>
              </w:rPr>
              <w:t>. Handling of the collision for the same HARQ process due to deferred SPS HARQ-ACK</w:t>
            </w:r>
          </w:p>
          <w:p w14:paraId="56B6690C" w14:textId="77777777" w:rsidR="00402489" w:rsidRPr="00E72C3D" w:rsidRDefault="00402489" w:rsidP="00E72C3D">
            <w:pPr>
              <w:keepNext/>
              <w:keepLines/>
              <w:ind w:left="267" w:hanging="267"/>
              <w:rPr>
                <w:rFonts w:ascii="Arial" w:eastAsia="SimSun" w:hAnsi="Arial" w:cs="Arial"/>
                <w:sz w:val="13"/>
                <w:szCs w:val="13"/>
                <w:lang w:val="en-GB"/>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2EE8C654" w14:textId="77777777" w:rsidR="00402489" w:rsidRPr="00E72C3D" w:rsidRDefault="00402489" w:rsidP="00E72C3D">
            <w:pPr>
              <w:keepNext/>
              <w:keepLines/>
              <w:rPr>
                <w:rFonts w:ascii="Arial" w:eastAsia="MS Mincho" w:hAnsi="Arial" w:cs="Arial"/>
                <w:sz w:val="13"/>
                <w:szCs w:val="13"/>
                <w:highlight w:val="yellow"/>
                <w:lang w:val="en-GB" w:eastAsia="ja-JP"/>
              </w:rPr>
            </w:pPr>
            <w:r w:rsidRPr="00E72C3D">
              <w:rPr>
                <w:rFonts w:ascii="Arial" w:eastAsia="SimSun" w:hAnsi="Arial" w:cs="Arial"/>
                <w:sz w:val="13"/>
                <w:szCs w:val="13"/>
                <w:highlight w:val="yellow"/>
                <w:lang w:val="en-GB"/>
              </w:rPr>
              <w:t>[5-18]</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330D5D9B"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22CCDC07"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2821AE6B" w14:textId="77777777" w:rsidR="00402489" w:rsidRPr="00E72C3D" w:rsidRDefault="00402489" w:rsidP="00E72C3D">
            <w:pPr>
              <w:keepNext/>
              <w:keepLines/>
              <w:rPr>
                <w:rFonts w:ascii="Arial" w:eastAsia="SimSun" w:hAnsi="Arial" w:cs="Arial"/>
                <w:sz w:val="13"/>
                <w:szCs w:val="13"/>
                <w:lang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2F2D095A" w14:textId="77777777" w:rsidR="00402489" w:rsidRPr="00E72C3D" w:rsidRDefault="00402489" w:rsidP="00E72C3D">
            <w:pPr>
              <w:keepNext/>
              <w:keepLines/>
              <w:rPr>
                <w:rFonts w:ascii="Arial" w:eastAsia="SimSun" w:hAnsi="Arial" w:cs="Arial"/>
                <w:sz w:val="13"/>
                <w:szCs w:val="13"/>
                <w:highlight w:val="yellow"/>
                <w:lang w:val="en-GB" w:eastAsia="zh-CN"/>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6DCC8A4C"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p w14:paraId="5AE2862F" w14:textId="77777777" w:rsidR="00402489" w:rsidRPr="00E72C3D" w:rsidRDefault="00402489" w:rsidP="00E72C3D">
            <w:pPr>
              <w:keepNext/>
              <w:keepLines/>
              <w:rPr>
                <w:rFonts w:ascii="Arial" w:eastAsia="MS Mincho" w:hAnsi="Arial" w:cs="Arial"/>
                <w:sz w:val="13"/>
                <w:szCs w:val="13"/>
                <w:highlight w:val="yellow"/>
                <w:lang w:val="en-GB" w:eastAsia="ja-JP"/>
              </w:rPr>
            </w:pPr>
            <w:r w:rsidRPr="00E72C3D">
              <w:rPr>
                <w:rFonts w:ascii="Arial" w:eastAsia="MS Mincho" w:hAnsi="Arial" w:cs="Arial" w:hint="eastAsia"/>
                <w:sz w:val="13"/>
                <w:szCs w:val="13"/>
                <w:lang w:val="en-GB" w:eastAsia="ja-JP"/>
              </w:rPr>
              <w:t>(</w:t>
            </w:r>
            <w:r w:rsidRPr="00E72C3D">
              <w:rPr>
                <w:rFonts w:ascii="Arial" w:eastAsia="MS Mincho" w:hAnsi="Arial" w:cs="Arial"/>
                <w:sz w:val="13"/>
                <w:szCs w:val="13"/>
                <w:lang w:val="en-GB" w:eastAsia="ja-JP"/>
              </w:rPr>
              <w:t>TDD only)</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3F42AD97"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7C0A3EA3"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3011E9AE"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0C27AD8A"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686B0849"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25-2</w:t>
            </w:r>
          </w:p>
        </w:tc>
        <w:tc>
          <w:tcPr>
            <w:tcW w:w="687" w:type="dxa"/>
            <w:tcBorders>
              <w:top w:val="single" w:sz="4" w:space="0" w:color="auto"/>
              <w:left w:val="single" w:sz="4" w:space="0" w:color="auto"/>
              <w:bottom w:val="single" w:sz="4" w:space="0" w:color="auto"/>
              <w:right w:val="single" w:sz="4" w:space="0" w:color="auto"/>
            </w:tcBorders>
            <w:hideMark/>
          </w:tcPr>
          <w:p w14:paraId="6D29C098"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sz w:val="13"/>
                <w:szCs w:val="13"/>
                <w:lang w:val="en-GB"/>
              </w:rPr>
              <w:t>Repetitions for PUCCH format 0, and 2 over multiple slots with K = 2, 4, 8</w:t>
            </w:r>
          </w:p>
        </w:tc>
        <w:tc>
          <w:tcPr>
            <w:tcW w:w="2811" w:type="dxa"/>
            <w:tcBorders>
              <w:top w:val="single" w:sz="4" w:space="0" w:color="auto"/>
              <w:left w:val="single" w:sz="4" w:space="0" w:color="auto"/>
              <w:bottom w:val="single" w:sz="4" w:space="0" w:color="auto"/>
              <w:right w:val="single" w:sz="4" w:space="0" w:color="auto"/>
            </w:tcBorders>
            <w:hideMark/>
          </w:tcPr>
          <w:p w14:paraId="75CE6C85" w14:textId="77777777" w:rsidR="00402489" w:rsidRPr="00E72C3D" w:rsidRDefault="00402489" w:rsidP="00E72C3D">
            <w:pPr>
              <w:autoSpaceDE w:val="0"/>
              <w:autoSpaceDN w:val="0"/>
              <w:adjustRightInd w:val="0"/>
              <w:snapToGrid w:val="0"/>
              <w:spacing w:afterLines="50" w:after="120"/>
              <w:ind w:left="360" w:hanging="360"/>
              <w:contextualSpacing/>
              <w:jc w:val="both"/>
              <w:rPr>
                <w:rFonts w:ascii="Arial" w:eastAsia="MS Gothic" w:hAnsi="Arial" w:cs="Arial"/>
                <w:sz w:val="13"/>
                <w:szCs w:val="13"/>
                <w:lang w:val="en-GB" w:eastAsia="ja-JP"/>
              </w:rPr>
            </w:pPr>
            <w:r w:rsidRPr="00E72C3D">
              <w:rPr>
                <w:rFonts w:ascii="Arial" w:eastAsia="MS Gothic" w:hAnsi="Arial" w:cs="Arial"/>
                <w:sz w:val="13"/>
                <w:szCs w:val="13"/>
                <w:lang w:val="en-GB" w:eastAsia="ja-JP"/>
              </w:rPr>
              <w:t>Repetitions for PUCCH format 0 and 2 over multiple slots with K = 2, 4, 8</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0B261A56"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sz w:val="13"/>
                <w:szCs w:val="13"/>
                <w:highlight w:val="yellow"/>
                <w:lang w:val="en-GB"/>
              </w:rPr>
              <w:t>[4-23]</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4FCD1DFF"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0B04A7CA"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4CA5B64A"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0C4F20C8"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52A961B6"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471660C7"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408B8E15"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44D682A9"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4F82A57B"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54FA33CA"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25-3</w:t>
            </w:r>
          </w:p>
        </w:tc>
        <w:tc>
          <w:tcPr>
            <w:tcW w:w="687" w:type="dxa"/>
            <w:tcBorders>
              <w:top w:val="single" w:sz="4" w:space="0" w:color="auto"/>
              <w:left w:val="single" w:sz="4" w:space="0" w:color="auto"/>
              <w:bottom w:val="single" w:sz="4" w:space="0" w:color="auto"/>
              <w:right w:val="single" w:sz="4" w:space="0" w:color="auto"/>
            </w:tcBorders>
            <w:hideMark/>
          </w:tcPr>
          <w:p w14:paraId="1DA1AF5E"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hAnsi="Arial"/>
                <w:sz w:val="13"/>
                <w:szCs w:val="13"/>
                <w:lang w:val="en-GB" w:eastAsia="ja-JP"/>
              </w:rPr>
              <w:t xml:space="preserve">Repetitions for PUCCH format 0, 1, 2, 3 and 4 over multiple PUCCH </w:t>
            </w:r>
            <w:proofErr w:type="spellStart"/>
            <w:r w:rsidRPr="00E72C3D">
              <w:rPr>
                <w:rFonts w:ascii="Arial" w:hAnsi="Arial"/>
                <w:sz w:val="13"/>
                <w:szCs w:val="13"/>
                <w:lang w:val="en-GB" w:eastAsia="ja-JP"/>
              </w:rPr>
              <w:t>subslots</w:t>
            </w:r>
            <w:proofErr w:type="spellEnd"/>
            <w:r w:rsidRPr="00E72C3D">
              <w:rPr>
                <w:rFonts w:ascii="Arial" w:hAnsi="Arial"/>
                <w:sz w:val="13"/>
                <w:szCs w:val="13"/>
                <w:lang w:val="en-GB" w:eastAsia="ja-JP"/>
              </w:rPr>
              <w:t xml:space="preserve"> with configured K = 2, 4, 8</w:t>
            </w:r>
          </w:p>
        </w:tc>
        <w:tc>
          <w:tcPr>
            <w:tcW w:w="2811" w:type="dxa"/>
            <w:tcBorders>
              <w:top w:val="single" w:sz="4" w:space="0" w:color="auto"/>
              <w:left w:val="single" w:sz="4" w:space="0" w:color="auto"/>
              <w:bottom w:val="single" w:sz="4" w:space="0" w:color="auto"/>
              <w:right w:val="single" w:sz="4" w:space="0" w:color="auto"/>
            </w:tcBorders>
            <w:hideMark/>
          </w:tcPr>
          <w:p w14:paraId="5ED15A99"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hAnsi="Arial" w:cs="Arial"/>
                <w:sz w:val="13"/>
                <w:szCs w:val="13"/>
                <w:lang w:val="en-GB" w:eastAsia="ja-JP"/>
              </w:rPr>
              <w:t xml:space="preserve">Repetitions for PUCCH format 0, 1, 2, 3 and 4 over multiple PUCCH </w:t>
            </w:r>
            <w:proofErr w:type="spellStart"/>
            <w:r w:rsidRPr="00E72C3D">
              <w:rPr>
                <w:rFonts w:ascii="Arial" w:hAnsi="Arial" w:cs="Arial"/>
                <w:sz w:val="13"/>
                <w:szCs w:val="13"/>
                <w:lang w:val="en-GB" w:eastAsia="ja-JP"/>
              </w:rPr>
              <w:t>subslots</w:t>
            </w:r>
            <w:proofErr w:type="spellEnd"/>
            <w:r w:rsidRPr="00E72C3D">
              <w:rPr>
                <w:rFonts w:ascii="Arial" w:hAnsi="Arial" w:cs="Arial"/>
                <w:sz w:val="13"/>
                <w:szCs w:val="13"/>
                <w:lang w:val="en-GB" w:eastAsia="ja-JP"/>
              </w:rPr>
              <w:t xml:space="preserve"> with RRC configured repetition factor K = 2, 4, 8</w:t>
            </w:r>
          </w:p>
          <w:p w14:paraId="208D9B4A"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val="en-GB" w:eastAsia="ja-JP"/>
              </w:rPr>
            </w:pPr>
            <w:r w:rsidRPr="00E72C3D">
              <w:rPr>
                <w:rFonts w:ascii="Arial" w:eastAsia="MS Gothic" w:hAnsi="Arial" w:cs="Arial"/>
                <w:sz w:val="13"/>
                <w:szCs w:val="13"/>
                <w:lang w:val="en-GB" w:eastAsia="ja-JP"/>
              </w:rPr>
              <w:t>Note: The support of FG 25-3 doesn’t imply an increase of the maximum number of PUCCHs per slot that supported by the UE</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738B3B73"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[4-23]</w:t>
            </w:r>
          </w:p>
          <w:p w14:paraId="3F749540"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sz w:val="13"/>
                <w:szCs w:val="13"/>
                <w:highlight w:val="yellow"/>
                <w:lang w:val="en-GB"/>
              </w:rPr>
              <w:t>[11-3]</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768E966F"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572E0686"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BBD3998"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455739CF"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3E519FE1"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5C6F40DF"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33188574"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4EC46FD5"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3B4164AA"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15FD2214"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25-3a</w:t>
            </w:r>
          </w:p>
        </w:tc>
        <w:tc>
          <w:tcPr>
            <w:tcW w:w="687" w:type="dxa"/>
            <w:tcBorders>
              <w:top w:val="single" w:sz="4" w:space="0" w:color="auto"/>
              <w:left w:val="single" w:sz="4" w:space="0" w:color="auto"/>
              <w:bottom w:val="single" w:sz="4" w:space="0" w:color="auto"/>
              <w:right w:val="single" w:sz="4" w:space="0" w:color="auto"/>
            </w:tcBorders>
            <w:hideMark/>
          </w:tcPr>
          <w:p w14:paraId="2B1122C6"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 xml:space="preserve">Repetitions for PUCCH format 0, 1, 2, 3 and 4 over multiple PUCCH </w:t>
            </w:r>
            <w:proofErr w:type="spellStart"/>
            <w:r w:rsidRPr="00E72C3D">
              <w:rPr>
                <w:rFonts w:ascii="Arial" w:hAnsi="Arial"/>
                <w:sz w:val="13"/>
                <w:szCs w:val="13"/>
                <w:lang w:val="en-GB" w:eastAsia="ja-JP"/>
              </w:rPr>
              <w:t>subslots</w:t>
            </w:r>
            <w:proofErr w:type="spellEnd"/>
            <w:r w:rsidRPr="00E72C3D">
              <w:rPr>
                <w:rFonts w:ascii="Arial" w:hAnsi="Arial"/>
                <w:sz w:val="13"/>
                <w:szCs w:val="13"/>
                <w:lang w:val="en-GB" w:eastAsia="ja-JP"/>
              </w:rPr>
              <w:t xml:space="preserve"> using dynamic repetition indication </w:t>
            </w:r>
          </w:p>
        </w:tc>
        <w:tc>
          <w:tcPr>
            <w:tcW w:w="2811" w:type="dxa"/>
            <w:tcBorders>
              <w:top w:val="single" w:sz="4" w:space="0" w:color="auto"/>
              <w:left w:val="single" w:sz="4" w:space="0" w:color="auto"/>
              <w:bottom w:val="single" w:sz="4" w:space="0" w:color="auto"/>
              <w:right w:val="single" w:sz="4" w:space="0" w:color="auto"/>
            </w:tcBorders>
            <w:hideMark/>
          </w:tcPr>
          <w:p w14:paraId="4B6FC0AC"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hAnsi="Arial" w:cs="Arial"/>
                <w:sz w:val="13"/>
                <w:szCs w:val="13"/>
                <w:lang w:val="en-GB" w:eastAsia="ja-JP"/>
              </w:rPr>
              <w:t xml:space="preserve">Repetitions for PUCCH format 0, 1, 2, 3 and 4 over multiple PUCCH </w:t>
            </w:r>
            <w:proofErr w:type="spellStart"/>
            <w:r w:rsidRPr="00E72C3D">
              <w:rPr>
                <w:rFonts w:ascii="Arial" w:hAnsi="Arial" w:cs="Arial"/>
                <w:sz w:val="13"/>
                <w:szCs w:val="13"/>
                <w:lang w:val="en-GB" w:eastAsia="ja-JP"/>
              </w:rPr>
              <w:t>subslots</w:t>
            </w:r>
            <w:proofErr w:type="spellEnd"/>
            <w:r w:rsidRPr="00E72C3D">
              <w:rPr>
                <w:rFonts w:ascii="Arial" w:hAnsi="Arial" w:cs="Arial"/>
                <w:sz w:val="13"/>
                <w:szCs w:val="13"/>
                <w:lang w:val="en-GB" w:eastAsia="ja-JP"/>
              </w:rPr>
              <w:t xml:space="preserve"> based on dynamic repetition indication. </w:t>
            </w:r>
          </w:p>
          <w:p w14:paraId="193F6FE9"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hAnsi="Arial" w:cs="Arial"/>
                <w:sz w:val="13"/>
                <w:szCs w:val="13"/>
                <w:lang w:val="en-GB" w:eastAsia="ja-JP"/>
              </w:rPr>
              <w:t>Note: Dynamic PUCCH repetition factor indication is only supported for HARQ-ACK</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31B506ED"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[25-3</w:t>
            </w:r>
          </w:p>
          <w:p w14:paraId="08D77E4E"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30-5]</w:t>
            </w:r>
          </w:p>
          <w:p w14:paraId="4E151F65" w14:textId="77777777" w:rsidR="00402489" w:rsidRPr="00E72C3D" w:rsidRDefault="00402489" w:rsidP="00E72C3D">
            <w:pPr>
              <w:keepNext/>
              <w:keepLines/>
              <w:rPr>
                <w:rFonts w:ascii="Arial" w:eastAsia="SimSun" w:hAnsi="Arial"/>
                <w:sz w:val="13"/>
                <w:szCs w:val="13"/>
                <w:highlight w:val="yellow"/>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1B625437"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26457263"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5142007A"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6C193138"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1D821693"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22A8C82A"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4013C707"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51C7343A"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65B062F6"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tcPr>
          <w:p w14:paraId="11F205BB"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25-3b</w:t>
            </w:r>
          </w:p>
        </w:tc>
        <w:tc>
          <w:tcPr>
            <w:tcW w:w="687" w:type="dxa"/>
            <w:tcBorders>
              <w:top w:val="single" w:sz="4" w:space="0" w:color="auto"/>
              <w:left w:val="single" w:sz="4" w:space="0" w:color="auto"/>
              <w:bottom w:val="single" w:sz="4" w:space="0" w:color="auto"/>
              <w:right w:val="single" w:sz="4" w:space="0" w:color="auto"/>
            </w:tcBorders>
          </w:tcPr>
          <w:p w14:paraId="0CD2932E"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Inter-</w:t>
            </w:r>
            <w:proofErr w:type="spellStart"/>
            <w:r w:rsidRPr="00E72C3D">
              <w:rPr>
                <w:rFonts w:ascii="Arial" w:hAnsi="Arial"/>
                <w:sz w:val="13"/>
                <w:szCs w:val="13"/>
                <w:lang w:val="en-GB" w:eastAsia="ja-JP"/>
              </w:rPr>
              <w:t>subslot</w:t>
            </w:r>
            <w:proofErr w:type="spellEnd"/>
            <w:r w:rsidRPr="00E72C3D">
              <w:rPr>
                <w:rFonts w:ascii="Arial" w:hAnsi="Arial"/>
                <w:sz w:val="13"/>
                <w:szCs w:val="13"/>
                <w:lang w:val="en-GB" w:eastAsia="ja-JP"/>
              </w:rPr>
              <w:t xml:space="preserve"> frequency hopping for PUCCH repetitions</w:t>
            </w:r>
          </w:p>
        </w:tc>
        <w:tc>
          <w:tcPr>
            <w:tcW w:w="2811" w:type="dxa"/>
            <w:tcBorders>
              <w:top w:val="single" w:sz="4" w:space="0" w:color="auto"/>
              <w:left w:val="single" w:sz="4" w:space="0" w:color="auto"/>
              <w:bottom w:val="single" w:sz="4" w:space="0" w:color="auto"/>
              <w:right w:val="single" w:sz="4" w:space="0" w:color="auto"/>
            </w:tcBorders>
          </w:tcPr>
          <w:p w14:paraId="056500B0" w14:textId="77777777" w:rsidR="00402489" w:rsidRPr="00E72C3D" w:rsidRDefault="00402489" w:rsidP="00E72C3D">
            <w:pPr>
              <w:autoSpaceDE w:val="0"/>
              <w:autoSpaceDN w:val="0"/>
              <w:adjustRightInd w:val="0"/>
              <w:snapToGrid w:val="0"/>
              <w:spacing w:afterLines="50" w:after="120"/>
              <w:contextualSpacing/>
              <w:jc w:val="both"/>
              <w:rPr>
                <w:rFonts w:ascii="Arial" w:eastAsia="SimSun" w:hAnsi="Arial" w:cs="Arial"/>
                <w:sz w:val="13"/>
                <w:szCs w:val="13"/>
                <w:lang w:val="en-GB" w:eastAsia="ja-JP"/>
              </w:rPr>
            </w:pPr>
            <w:r w:rsidRPr="00E72C3D">
              <w:rPr>
                <w:rFonts w:ascii="Arial" w:eastAsia="SimSun" w:hAnsi="Arial" w:cs="Arial"/>
                <w:sz w:val="13"/>
                <w:szCs w:val="13"/>
                <w:lang w:val="en-GB" w:eastAsia="ja-JP"/>
              </w:rPr>
              <w:t>1. Support inter-</w:t>
            </w:r>
            <w:proofErr w:type="spellStart"/>
            <w:r w:rsidRPr="00E72C3D">
              <w:rPr>
                <w:rFonts w:ascii="Arial" w:eastAsia="SimSun" w:hAnsi="Arial" w:cs="Arial"/>
                <w:sz w:val="13"/>
                <w:szCs w:val="13"/>
                <w:lang w:val="en-GB" w:eastAsia="ja-JP"/>
              </w:rPr>
              <w:t>subslot</w:t>
            </w:r>
            <w:proofErr w:type="spellEnd"/>
            <w:r w:rsidRPr="00E72C3D">
              <w:rPr>
                <w:rFonts w:ascii="Arial" w:eastAsia="SimSun" w:hAnsi="Arial" w:cs="Arial"/>
                <w:sz w:val="13"/>
                <w:szCs w:val="13"/>
                <w:lang w:val="en-GB" w:eastAsia="ja-JP"/>
              </w:rPr>
              <w:t xml:space="preserve"> frequency hopping for PUCCH repetition operation of PUCCH Formats 0, 1, 2, 3 and 4 for 7OS </w:t>
            </w:r>
            <w:proofErr w:type="gramStart"/>
            <w:r w:rsidRPr="00E72C3D">
              <w:rPr>
                <w:rFonts w:ascii="Arial" w:eastAsia="SimSun" w:hAnsi="Arial" w:cs="Arial"/>
                <w:sz w:val="13"/>
                <w:szCs w:val="13"/>
                <w:lang w:val="en-GB" w:eastAsia="ja-JP"/>
              </w:rPr>
              <w:t>slot-based</w:t>
            </w:r>
            <w:proofErr w:type="gramEnd"/>
            <w:r w:rsidRPr="00E72C3D">
              <w:rPr>
                <w:rFonts w:ascii="Arial" w:eastAsia="SimSun" w:hAnsi="Arial" w:cs="Arial"/>
                <w:sz w:val="13"/>
                <w:szCs w:val="13"/>
                <w:lang w:val="en-GB" w:eastAsia="ja-JP"/>
              </w:rPr>
              <w:t xml:space="preserve"> PUCCH configurations.</w:t>
            </w:r>
          </w:p>
          <w:p w14:paraId="0ED82387" w14:textId="77777777" w:rsidR="00402489" w:rsidRPr="00E72C3D" w:rsidRDefault="00402489" w:rsidP="00E72C3D">
            <w:pPr>
              <w:autoSpaceDE w:val="0"/>
              <w:autoSpaceDN w:val="0"/>
              <w:adjustRightInd w:val="0"/>
              <w:snapToGrid w:val="0"/>
              <w:spacing w:afterLines="50" w:after="120"/>
              <w:contextualSpacing/>
              <w:jc w:val="both"/>
              <w:rPr>
                <w:rFonts w:ascii="Arial" w:eastAsia="SimSun" w:hAnsi="Arial" w:cs="Arial"/>
                <w:sz w:val="13"/>
                <w:szCs w:val="13"/>
                <w:lang w:val="en-GB" w:eastAsia="ja-JP"/>
              </w:rPr>
            </w:pPr>
            <w:r w:rsidRPr="00E72C3D">
              <w:rPr>
                <w:rFonts w:ascii="Arial" w:eastAsia="SimSun" w:hAnsi="Arial" w:cs="Arial"/>
                <w:sz w:val="13"/>
                <w:szCs w:val="13"/>
                <w:lang w:val="en-GB" w:eastAsia="ja-JP"/>
              </w:rPr>
              <w:t>2. Support inter-</w:t>
            </w:r>
            <w:proofErr w:type="spellStart"/>
            <w:r w:rsidRPr="00E72C3D">
              <w:rPr>
                <w:rFonts w:ascii="Arial" w:eastAsia="SimSun" w:hAnsi="Arial" w:cs="Arial"/>
                <w:sz w:val="13"/>
                <w:szCs w:val="13"/>
                <w:lang w:val="en-GB" w:eastAsia="ja-JP"/>
              </w:rPr>
              <w:t>subslot</w:t>
            </w:r>
            <w:proofErr w:type="spellEnd"/>
            <w:r w:rsidRPr="00E72C3D">
              <w:rPr>
                <w:rFonts w:ascii="Arial" w:eastAsia="SimSun" w:hAnsi="Arial" w:cs="Arial"/>
                <w:sz w:val="13"/>
                <w:szCs w:val="13"/>
                <w:lang w:val="en-GB" w:eastAsia="ja-JP"/>
              </w:rPr>
              <w:t xml:space="preserve"> frequency hopping for PUCCH repetition operation of PUCCH Format 0 and Format 2 for 2OS </w:t>
            </w:r>
            <w:proofErr w:type="gramStart"/>
            <w:r w:rsidRPr="00E72C3D">
              <w:rPr>
                <w:rFonts w:ascii="Arial" w:eastAsia="SimSun" w:hAnsi="Arial" w:cs="Arial"/>
                <w:sz w:val="13"/>
                <w:szCs w:val="13"/>
                <w:lang w:val="en-GB" w:eastAsia="ja-JP"/>
              </w:rPr>
              <w:t>slot-based</w:t>
            </w:r>
            <w:proofErr w:type="gramEnd"/>
            <w:r w:rsidRPr="00E72C3D">
              <w:rPr>
                <w:rFonts w:ascii="Arial" w:eastAsia="SimSun" w:hAnsi="Arial" w:cs="Arial"/>
                <w:sz w:val="13"/>
                <w:szCs w:val="13"/>
                <w:lang w:val="en-GB" w:eastAsia="ja-JP"/>
              </w:rPr>
              <w:t xml:space="preserve"> PUCCH configurations</w:t>
            </w:r>
          </w:p>
          <w:p w14:paraId="14D79F61"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2F09FB98"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[TBD]</w:t>
            </w: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D05C844"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51E0AE92"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3395F706"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1B326ECF"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78D1B591"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202F68A0"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55CD79CC"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46C65F60"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0234C55F"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0DF98F57"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25-4</w:t>
            </w:r>
          </w:p>
        </w:tc>
        <w:tc>
          <w:tcPr>
            <w:tcW w:w="687" w:type="dxa"/>
            <w:tcBorders>
              <w:top w:val="single" w:sz="4" w:space="0" w:color="auto"/>
              <w:left w:val="single" w:sz="4" w:space="0" w:color="auto"/>
              <w:bottom w:val="single" w:sz="4" w:space="0" w:color="auto"/>
              <w:right w:val="single" w:sz="4" w:space="0" w:color="auto"/>
            </w:tcBorders>
            <w:hideMark/>
          </w:tcPr>
          <w:p w14:paraId="39FCACEF"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One-shot HARQ ACK feedback</w:t>
            </w:r>
            <w:r w:rsidRPr="00E72C3D">
              <w:rPr>
                <w:rFonts w:ascii="Arial" w:hAnsi="Arial"/>
                <w:sz w:val="13"/>
                <w:szCs w:val="13"/>
                <w:lang w:val="en-GB" w:eastAsia="ja-JP"/>
              </w:rPr>
              <w:t xml:space="preserve"> triggered by DCI format 1_2 </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2D832CBC" w14:textId="77777777" w:rsidR="00402489" w:rsidRPr="00E72C3D" w:rsidRDefault="00402489" w:rsidP="00E72C3D">
            <w:pPr>
              <w:keepNext/>
              <w:keepLines/>
              <w:ind w:left="267" w:hanging="267"/>
              <w:rPr>
                <w:rFonts w:ascii="Arial" w:hAnsi="Arial" w:cs="Arial"/>
                <w:sz w:val="13"/>
                <w:szCs w:val="13"/>
                <w:highlight w:val="yellow"/>
                <w:lang w:val="en-GB"/>
              </w:rPr>
            </w:pPr>
            <w:r w:rsidRPr="00E72C3D">
              <w:rPr>
                <w:rFonts w:ascii="Arial" w:hAnsi="Arial" w:cs="Arial"/>
                <w:sz w:val="13"/>
                <w:szCs w:val="13"/>
                <w:highlight w:val="yellow"/>
                <w:lang w:val="en-GB"/>
              </w:rPr>
              <w:t>[1. Support feedback of type 3 HARQ-ACK codebook, triggered by a DCI 1_2 scheduling a PDSCH]</w:t>
            </w:r>
          </w:p>
          <w:p w14:paraId="1C57EEF5" w14:textId="77777777" w:rsidR="00402489" w:rsidRPr="00E72C3D" w:rsidRDefault="00402489" w:rsidP="00E72C3D">
            <w:pPr>
              <w:keepNext/>
              <w:keepLines/>
              <w:ind w:left="267" w:hanging="267"/>
              <w:rPr>
                <w:rFonts w:ascii="Arial" w:hAnsi="Arial" w:cs="Arial"/>
                <w:sz w:val="13"/>
                <w:szCs w:val="13"/>
                <w:highlight w:val="yellow"/>
                <w:lang w:val="en-GB"/>
              </w:rPr>
            </w:pPr>
            <w:r w:rsidRPr="00E72C3D">
              <w:rPr>
                <w:rFonts w:ascii="Arial" w:hAnsi="Arial" w:cs="Arial"/>
                <w:sz w:val="13"/>
                <w:szCs w:val="13"/>
                <w:highlight w:val="yellow"/>
                <w:lang w:val="en-GB"/>
              </w:rPr>
              <w:t>[2. Support feedback of type 3 HARQ-ACK codebook, triggered by a DCI 1_2 without scheduling a PDSCH using a reserved FDRA value]</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7476EB7E"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[10-16[</w:t>
            </w:r>
          </w:p>
          <w:p w14:paraId="11352D59"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[11-1]</w:t>
            </w:r>
          </w:p>
          <w:p w14:paraId="40196A73" w14:textId="77777777" w:rsidR="00402489" w:rsidRPr="00E72C3D" w:rsidRDefault="00402489" w:rsidP="00E72C3D">
            <w:pPr>
              <w:keepNext/>
              <w:keepLines/>
              <w:rPr>
                <w:rFonts w:ascii="Arial" w:eastAsia="SimSun" w:hAnsi="Arial"/>
                <w:sz w:val="13"/>
                <w:szCs w:val="13"/>
                <w:highlight w:val="yellow"/>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2A15A3AE"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1B352540"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0E2D653"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79451254"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69DD1B19"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62656E37"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68420F8A"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95B1FFC"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64851AE5"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1C94FB46"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25-5</w:t>
            </w:r>
          </w:p>
        </w:tc>
        <w:tc>
          <w:tcPr>
            <w:tcW w:w="687" w:type="dxa"/>
            <w:tcBorders>
              <w:top w:val="single" w:sz="4" w:space="0" w:color="auto"/>
              <w:left w:val="single" w:sz="4" w:space="0" w:color="auto"/>
              <w:bottom w:val="single" w:sz="4" w:space="0" w:color="auto"/>
              <w:right w:val="single" w:sz="4" w:space="0" w:color="auto"/>
            </w:tcBorders>
            <w:hideMark/>
          </w:tcPr>
          <w:p w14:paraId="1A785C50"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PHY priority handling for one-shot HARQ ACK feedback</w:t>
            </w:r>
            <w:r w:rsidRPr="00E72C3D">
              <w:rPr>
                <w:rFonts w:ascii="Arial" w:hAnsi="Arial"/>
                <w:sz w:val="13"/>
                <w:szCs w:val="13"/>
                <w:lang w:val="en-GB" w:eastAsia="ja-JP"/>
              </w:rPr>
              <w:t xml:space="preserve"> </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167A1F2A"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highlight w:val="yellow"/>
                <w:lang w:val="en-GB" w:eastAsia="ja-JP"/>
              </w:rPr>
            </w:pPr>
            <w:r w:rsidRPr="00E72C3D">
              <w:rPr>
                <w:rFonts w:ascii="Arial" w:hAnsi="Arial" w:cs="Arial"/>
                <w:sz w:val="13"/>
                <w:szCs w:val="13"/>
                <w:highlight w:val="yellow"/>
                <w:lang w:val="en-GB" w:eastAsia="ja-JP"/>
              </w:rPr>
              <w:t>[Support transmission of type 3 HARQ-ACK codebook using the first or second PUCCH configuration based on PHY priority indication in the triggering DCI]</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60A4747"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[10-16]</w:t>
            </w:r>
          </w:p>
          <w:p w14:paraId="335D5166"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[11-4]</w:t>
            </w:r>
          </w:p>
          <w:p w14:paraId="1E089165" w14:textId="77777777" w:rsidR="00402489" w:rsidRPr="00E72C3D" w:rsidRDefault="00402489" w:rsidP="00E72C3D">
            <w:pPr>
              <w:keepNext/>
              <w:keepLines/>
              <w:rPr>
                <w:rFonts w:ascii="Arial" w:eastAsia="SimSun" w:hAnsi="Arial"/>
                <w:sz w:val="13"/>
                <w:szCs w:val="13"/>
                <w:highlight w:val="yellow"/>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49BE9347"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2F24DE7D"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34783721"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02E7BF0A"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0F989224"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6B2B28B3"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71C53FA7"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3727E7C6"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6339E9BE"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1417B8A1"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lastRenderedPageBreak/>
              <w:t>25-6</w:t>
            </w:r>
          </w:p>
        </w:tc>
        <w:tc>
          <w:tcPr>
            <w:tcW w:w="687" w:type="dxa"/>
            <w:tcBorders>
              <w:top w:val="single" w:sz="4" w:space="0" w:color="auto"/>
              <w:left w:val="single" w:sz="4" w:space="0" w:color="auto"/>
              <w:bottom w:val="single" w:sz="4" w:space="0" w:color="auto"/>
              <w:right w:val="single" w:sz="4" w:space="0" w:color="auto"/>
            </w:tcBorders>
            <w:hideMark/>
          </w:tcPr>
          <w:p w14:paraId="6D12C271"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Enhanced type 3 HARQ-ACK codebook feedback</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03BA4D9C" w14:textId="77777777" w:rsidR="00402489" w:rsidRPr="00E72C3D" w:rsidRDefault="00402489" w:rsidP="00E72C3D">
            <w:pPr>
              <w:keepNext/>
              <w:keepLines/>
              <w:ind w:left="315" w:hanging="315"/>
              <w:rPr>
                <w:rFonts w:ascii="Arial" w:eastAsia="SimSun" w:hAnsi="Arial" w:cs="Arial"/>
                <w:sz w:val="13"/>
                <w:szCs w:val="13"/>
                <w:lang w:val="en-GB"/>
              </w:rPr>
            </w:pPr>
            <w:r w:rsidRPr="00E72C3D">
              <w:rPr>
                <w:rFonts w:ascii="Arial" w:eastAsia="SimSun" w:hAnsi="Arial" w:cs="Arial"/>
                <w:sz w:val="13"/>
                <w:szCs w:val="13"/>
                <w:lang w:val="en-GB"/>
              </w:rPr>
              <w:t>1. Support feedback of enhanced type 3 HARQ-ACK codebook, triggered by a DCI 1_1 and DCI format 1_2 (for a UE supporting DCI format 1_2, 11-1)</w:t>
            </w:r>
          </w:p>
          <w:p w14:paraId="1D400429" w14:textId="77777777" w:rsidR="00402489" w:rsidRPr="00E72C3D" w:rsidRDefault="00402489" w:rsidP="00E72C3D">
            <w:pPr>
              <w:keepNext/>
              <w:keepLines/>
              <w:ind w:left="267" w:hanging="267"/>
              <w:rPr>
                <w:rFonts w:ascii="Arial" w:eastAsia="SimSun" w:hAnsi="Arial" w:cs="Arial"/>
                <w:sz w:val="13"/>
                <w:szCs w:val="13"/>
                <w:lang w:val="en-GB"/>
              </w:rPr>
            </w:pPr>
            <w:r w:rsidRPr="00E72C3D">
              <w:rPr>
                <w:rFonts w:ascii="Arial" w:hAnsi="Arial" w:cs="Arial"/>
                <w:sz w:val="13"/>
                <w:szCs w:val="13"/>
                <w:lang w:val="en-GB"/>
              </w:rPr>
              <w:t xml:space="preserve">2. </w:t>
            </w:r>
            <w:r w:rsidRPr="00E72C3D">
              <w:rPr>
                <w:rFonts w:ascii="Arial" w:eastAsia="SimSun" w:hAnsi="Arial" w:cs="Arial"/>
                <w:sz w:val="13"/>
                <w:szCs w:val="13"/>
                <w:lang w:val="en-GB"/>
              </w:rPr>
              <w:t xml:space="preserve">Support configuration of up to 8 enhanced type 3 HARQ-ACK codebooks. </w:t>
            </w:r>
          </w:p>
          <w:p w14:paraId="3BEC4BFF" w14:textId="77777777" w:rsidR="00402489" w:rsidRPr="00E72C3D" w:rsidRDefault="00402489" w:rsidP="00E72C3D">
            <w:pPr>
              <w:keepNext/>
              <w:keepLines/>
              <w:ind w:left="267" w:hanging="267"/>
              <w:rPr>
                <w:rFonts w:ascii="Arial" w:hAnsi="Arial" w:cs="Arial"/>
                <w:sz w:val="13"/>
                <w:szCs w:val="13"/>
                <w:lang w:val="en-GB"/>
              </w:rPr>
            </w:pPr>
            <w:r w:rsidRPr="00E72C3D">
              <w:rPr>
                <w:rFonts w:ascii="Arial" w:eastAsia="SimSun" w:hAnsi="Arial" w:cs="Arial"/>
                <w:sz w:val="13"/>
                <w:szCs w:val="13"/>
                <w:lang w:val="en-GB"/>
              </w:rPr>
              <w:t>3. Support feedback of a dynamically selected enhanced type 3 HARQ-ACK codebook based on triggering information in DCI 1_1 and DCI 1_2 (for a UE supporting DCI format 1_2, 11-1)</w:t>
            </w:r>
          </w:p>
          <w:p w14:paraId="732C4AD4" w14:textId="77777777" w:rsidR="00402489" w:rsidRPr="00E72C3D" w:rsidRDefault="00402489" w:rsidP="00E72C3D">
            <w:pPr>
              <w:keepNext/>
              <w:keepLines/>
              <w:ind w:left="267" w:hanging="267"/>
              <w:rPr>
                <w:rFonts w:ascii="Arial" w:hAnsi="Arial" w:cs="Arial"/>
                <w:sz w:val="13"/>
                <w:szCs w:val="13"/>
                <w:lang w:val="en-GB"/>
              </w:rPr>
            </w:pPr>
            <w:r w:rsidRPr="00E72C3D">
              <w:rPr>
                <w:rFonts w:ascii="Arial" w:hAnsi="Arial" w:cs="Arial"/>
                <w:sz w:val="13"/>
                <w:szCs w:val="13"/>
                <w:lang w:val="en-GB"/>
              </w:rPr>
              <w:t>4. Support transmission of enhanced type 3 HARQ-ACK codebook using the first or second PUCCH configuration based on PHY priority indication in the triggering DCI (for a UE supporting two HARQ-ACK codebooks / PUCCH config in 11-4)</w:t>
            </w:r>
          </w:p>
          <w:p w14:paraId="053F9504" w14:textId="77777777" w:rsidR="00402489" w:rsidRPr="00E72C3D" w:rsidRDefault="00402489" w:rsidP="00E72C3D">
            <w:pPr>
              <w:keepNext/>
              <w:keepLines/>
              <w:ind w:left="267" w:hanging="267"/>
              <w:rPr>
                <w:rFonts w:ascii="Arial" w:hAnsi="Arial" w:cs="Arial"/>
                <w:sz w:val="13"/>
                <w:szCs w:val="13"/>
                <w:lang w:val="en-GB"/>
              </w:rPr>
            </w:pPr>
            <w:r w:rsidRPr="00E72C3D">
              <w:rPr>
                <w:rFonts w:ascii="Arial" w:hAnsi="Arial" w:cs="Arial"/>
                <w:sz w:val="13"/>
                <w:szCs w:val="13"/>
                <w:lang w:val="en-GB"/>
              </w:rPr>
              <w:t xml:space="preserve">5. Supported maximum number of actual PUCCH transmissions for </w:t>
            </w:r>
            <w:r w:rsidRPr="00E72C3D">
              <w:rPr>
                <w:rFonts w:ascii="Arial" w:hAnsi="Arial" w:cs="Arial"/>
                <w:sz w:val="13"/>
                <w:szCs w:val="13"/>
                <w:highlight w:val="yellow"/>
                <w:lang w:val="en-GB"/>
              </w:rPr>
              <w:t>[type 3 or]</w:t>
            </w:r>
            <w:r w:rsidRPr="00E72C3D">
              <w:rPr>
                <w:rFonts w:ascii="Arial" w:hAnsi="Arial" w:cs="Arial"/>
                <w:sz w:val="13"/>
                <w:szCs w:val="13"/>
                <w:lang w:val="en-GB"/>
              </w:rPr>
              <w:t xml:space="preserve"> enhanced type 3 HARQ-ACK codebook feedback within a slot</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73446070" w14:textId="77777777" w:rsidR="00402489" w:rsidRPr="00E72C3D" w:rsidRDefault="00402489" w:rsidP="00E72C3D">
            <w:pPr>
              <w:keepNext/>
              <w:keepLines/>
              <w:rPr>
                <w:rFonts w:ascii="Arial" w:eastAsia="SimSun" w:hAnsi="Arial"/>
                <w:sz w:val="13"/>
                <w:szCs w:val="13"/>
                <w:lang w:val="en-GB"/>
              </w:rPr>
            </w:pPr>
            <w:r w:rsidRPr="00E72C3D">
              <w:rPr>
                <w:rFonts w:ascii="Arial" w:eastAsia="SimSun" w:hAnsi="Arial"/>
                <w:sz w:val="13"/>
                <w:szCs w:val="13"/>
                <w:lang w:val="en-GB"/>
              </w:rPr>
              <w:t>10-16</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2134AC6A"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7CC71E91"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DECAC7D"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7BA23583"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18EBD768"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2AB36B27"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40227DC0"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3F0CA4"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For component 2, the UE indicates its capability in the number of enhanced </w:t>
            </w:r>
            <w:proofErr w:type="gramStart"/>
            <w:r w:rsidRPr="00E72C3D">
              <w:rPr>
                <w:rFonts w:ascii="Arial" w:eastAsia="SimSun" w:hAnsi="Arial" w:cs="Arial"/>
                <w:sz w:val="13"/>
                <w:szCs w:val="13"/>
                <w:lang w:val="en-GB"/>
              </w:rPr>
              <w:t>type</w:t>
            </w:r>
            <w:proofErr w:type="gramEnd"/>
            <w:r w:rsidRPr="00E72C3D">
              <w:rPr>
                <w:rFonts w:ascii="Arial" w:eastAsia="SimSun" w:hAnsi="Arial" w:cs="Arial"/>
                <w:sz w:val="13"/>
                <w:szCs w:val="13"/>
                <w:lang w:val="en-GB"/>
              </w:rPr>
              <w:t xml:space="preserve"> 3 HARQ-ACK codebooks: {1, 2, 4, 8}</w:t>
            </w:r>
          </w:p>
          <w:p w14:paraId="3BD4938B"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For component 3, the dynamic indication is only supported if the UE for component 2 supports more than one enhanced type 3 HARQ-ACK codebook to be configured</w:t>
            </w:r>
          </w:p>
          <w:p w14:paraId="652D1C87" w14:textId="77777777" w:rsidR="00402489" w:rsidRPr="00E72C3D" w:rsidRDefault="00402489" w:rsidP="00E72C3D">
            <w:pPr>
              <w:keepNext/>
              <w:keepLines/>
              <w:rPr>
                <w:rFonts w:ascii="Arial" w:eastAsia="SimSun" w:hAnsi="Arial" w:cs="Arial"/>
                <w:sz w:val="13"/>
                <w:szCs w:val="13"/>
                <w:lang w:val="en-GB"/>
              </w:rPr>
            </w:pPr>
          </w:p>
          <w:p w14:paraId="0EAC4981"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Candidate values for component 5 is: {1, 2, 3, 4, 5, 6, 7}. </w:t>
            </w:r>
            <w:r w:rsidRPr="00E72C3D">
              <w:rPr>
                <w:rFonts w:ascii="Arial" w:eastAsia="SimSun" w:hAnsi="Arial" w:cs="Arial"/>
                <w:sz w:val="13"/>
                <w:szCs w:val="13"/>
                <w:highlight w:val="yellow"/>
                <w:lang w:val="en-GB"/>
              </w:rPr>
              <w:t>[The values higher than 1 can be applied to sub-</w:t>
            </w:r>
            <w:proofErr w:type="gramStart"/>
            <w:r w:rsidRPr="00E72C3D">
              <w:rPr>
                <w:rFonts w:ascii="Arial" w:eastAsia="SimSun" w:hAnsi="Arial" w:cs="Arial"/>
                <w:sz w:val="13"/>
                <w:szCs w:val="13"/>
                <w:highlight w:val="yellow"/>
                <w:lang w:val="en-GB"/>
              </w:rPr>
              <w:t>slot based</w:t>
            </w:r>
            <w:proofErr w:type="gramEnd"/>
            <w:r w:rsidRPr="00E72C3D">
              <w:rPr>
                <w:rFonts w:ascii="Arial" w:eastAsia="SimSun" w:hAnsi="Arial" w:cs="Arial"/>
                <w:sz w:val="13"/>
                <w:szCs w:val="13"/>
                <w:highlight w:val="yellow"/>
                <w:lang w:val="en-GB"/>
              </w:rPr>
              <w:t xml:space="preserve"> configuration only.]</w:t>
            </w:r>
          </w:p>
        </w:tc>
      </w:tr>
      <w:tr w:rsidR="00402489" w:rsidRPr="00E72C3D" w14:paraId="1F150CE9"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20910BA5"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25-7</w:t>
            </w:r>
          </w:p>
        </w:tc>
        <w:tc>
          <w:tcPr>
            <w:tcW w:w="687" w:type="dxa"/>
            <w:tcBorders>
              <w:top w:val="single" w:sz="4" w:space="0" w:color="auto"/>
              <w:left w:val="single" w:sz="4" w:space="0" w:color="auto"/>
              <w:bottom w:val="single" w:sz="4" w:space="0" w:color="auto"/>
              <w:right w:val="single" w:sz="4" w:space="0" w:color="auto"/>
            </w:tcBorders>
            <w:hideMark/>
          </w:tcPr>
          <w:p w14:paraId="777884C4"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 xml:space="preserve">Triggered HARQ-ACK codebook re-transmission </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658A4C83" w14:textId="77777777" w:rsidR="00402489" w:rsidRPr="00E72C3D" w:rsidRDefault="00402489" w:rsidP="00E72C3D">
            <w:pPr>
              <w:keepNext/>
              <w:keepLines/>
              <w:ind w:left="267" w:hanging="267"/>
              <w:rPr>
                <w:rFonts w:ascii="Arial" w:eastAsia="SimSun" w:hAnsi="Arial"/>
                <w:sz w:val="13"/>
                <w:szCs w:val="13"/>
                <w:lang w:val="en-GB"/>
              </w:rPr>
            </w:pPr>
            <w:r w:rsidRPr="00E72C3D">
              <w:rPr>
                <w:rFonts w:ascii="Arial" w:eastAsia="SimSun" w:hAnsi="Arial"/>
                <w:sz w:val="13"/>
                <w:szCs w:val="13"/>
                <w:lang w:val="en-GB"/>
              </w:rPr>
              <w:t>1. Support HARQ-ACK re-transmission from an earlier PUCCH slot based on the triggering information in DCI format 1_1 and DCI format 1_2 (for a UE supporting DCI format 1_2, 11-1)</w:t>
            </w:r>
          </w:p>
          <w:p w14:paraId="05A61A6E" w14:textId="77777777" w:rsidR="00402489" w:rsidRPr="00E72C3D" w:rsidRDefault="00402489" w:rsidP="00E72C3D">
            <w:pPr>
              <w:keepNext/>
              <w:keepLines/>
              <w:ind w:left="267" w:hanging="267"/>
              <w:rPr>
                <w:rFonts w:ascii="Arial" w:hAnsi="Arial" w:cs="Arial"/>
                <w:sz w:val="13"/>
                <w:szCs w:val="13"/>
                <w:lang w:val="en-GB"/>
              </w:rPr>
            </w:pPr>
            <w:r w:rsidRPr="00E72C3D">
              <w:rPr>
                <w:rFonts w:ascii="Arial" w:eastAsia="SimSun" w:hAnsi="Arial" w:cs="Arial"/>
                <w:sz w:val="13"/>
                <w:szCs w:val="13"/>
                <w:lang w:val="en-GB"/>
              </w:rPr>
              <w:t xml:space="preserve">2. Support the related PHY priority handling in terms of HARQ-ACK codebook selection and the applicable PUCCH configuration </w:t>
            </w:r>
            <w:r w:rsidRPr="00E72C3D">
              <w:rPr>
                <w:rFonts w:ascii="Arial" w:hAnsi="Arial" w:cs="Arial"/>
                <w:sz w:val="13"/>
                <w:szCs w:val="13"/>
                <w:lang w:val="en-GB"/>
              </w:rPr>
              <w:t>(for a UE supporting two HARQ-ACK codebooks / PUCCH config in 11-4)</w:t>
            </w:r>
          </w:p>
          <w:p w14:paraId="5050A376" w14:textId="77777777" w:rsidR="00402489" w:rsidRPr="00E72C3D" w:rsidRDefault="00402489" w:rsidP="00E72C3D">
            <w:pPr>
              <w:keepNext/>
              <w:keepLines/>
              <w:ind w:left="267" w:hanging="267"/>
              <w:rPr>
                <w:rFonts w:ascii="Arial" w:eastAsia="MS Mincho" w:hAnsi="Arial" w:cs="Arial"/>
                <w:sz w:val="13"/>
                <w:szCs w:val="13"/>
                <w:lang w:val="en-GB" w:eastAsia="ja-JP"/>
              </w:rPr>
            </w:pPr>
            <w:r w:rsidRPr="00E72C3D">
              <w:rPr>
                <w:rFonts w:ascii="Arial" w:eastAsia="MS Mincho" w:hAnsi="Arial" w:cs="Arial" w:hint="eastAsia"/>
                <w:sz w:val="13"/>
                <w:szCs w:val="13"/>
                <w:lang w:val="en-GB" w:eastAsia="ja-JP"/>
              </w:rPr>
              <w:t>3</w:t>
            </w:r>
            <w:r w:rsidRPr="00E72C3D">
              <w:rPr>
                <w:rFonts w:ascii="Arial" w:eastAsia="MS Mincho" w:hAnsi="Arial" w:cs="Arial"/>
                <w:sz w:val="13"/>
                <w:szCs w:val="13"/>
                <w:lang w:val="en-GB" w:eastAsia="ja-JP"/>
              </w:rPr>
              <w:t>.</w:t>
            </w:r>
            <w:r w:rsidRPr="00E72C3D">
              <w:rPr>
                <w:rFonts w:ascii="Arial" w:eastAsia="SimSun" w:hAnsi="Arial"/>
                <w:sz w:val="13"/>
                <w:szCs w:val="13"/>
                <w:lang w:val="en-GB"/>
              </w:rPr>
              <w:t xml:space="preserve"> </w:t>
            </w:r>
            <w:r w:rsidRPr="00E72C3D">
              <w:rPr>
                <w:rFonts w:ascii="Arial" w:eastAsia="MS Mincho" w:hAnsi="Arial" w:cs="Arial"/>
                <w:sz w:val="13"/>
                <w:szCs w:val="13"/>
                <w:lang w:val="en-GB" w:eastAsia="ja-JP"/>
              </w:rPr>
              <w:t>Supported minimum value M for the HARQ re-</w:t>
            </w:r>
            <w:proofErr w:type="spellStart"/>
            <w:r w:rsidRPr="00E72C3D">
              <w:rPr>
                <w:rFonts w:ascii="Arial" w:eastAsia="MS Mincho" w:hAnsi="Arial" w:cs="Arial"/>
                <w:sz w:val="13"/>
                <w:szCs w:val="13"/>
                <w:lang w:val="en-GB" w:eastAsia="ja-JP"/>
              </w:rPr>
              <w:t>tx</w:t>
            </w:r>
            <w:proofErr w:type="spellEnd"/>
            <w:r w:rsidRPr="00E72C3D">
              <w:rPr>
                <w:rFonts w:ascii="Arial" w:eastAsia="MS Mincho" w:hAnsi="Arial" w:cs="Arial"/>
                <w:sz w:val="13"/>
                <w:szCs w:val="13"/>
                <w:lang w:val="en-GB" w:eastAsia="ja-JP"/>
              </w:rPr>
              <w:t xml:space="preserve"> offset</w:t>
            </w:r>
          </w:p>
          <w:p w14:paraId="409BB3DE" w14:textId="77777777" w:rsidR="00402489" w:rsidRPr="00E72C3D" w:rsidRDefault="00402489" w:rsidP="00E72C3D">
            <w:pPr>
              <w:autoSpaceDE w:val="0"/>
              <w:autoSpaceDN w:val="0"/>
              <w:adjustRightInd w:val="0"/>
              <w:snapToGrid w:val="0"/>
              <w:spacing w:afterLines="50" w:after="120"/>
              <w:contextualSpacing/>
              <w:jc w:val="both"/>
              <w:rPr>
                <w:rFonts w:ascii="Arial" w:eastAsia="MS Mincho" w:hAnsi="Arial" w:cs="Arial"/>
                <w:sz w:val="13"/>
                <w:szCs w:val="13"/>
                <w:lang w:val="en-GB" w:eastAsia="ja-JP"/>
              </w:rPr>
            </w:pPr>
            <w:r w:rsidRPr="00E72C3D">
              <w:rPr>
                <w:rFonts w:ascii="Arial" w:eastAsia="MS Mincho" w:hAnsi="Arial" w:cs="Arial" w:hint="eastAsia"/>
                <w:sz w:val="13"/>
                <w:szCs w:val="13"/>
                <w:lang w:val="en-GB" w:eastAsia="ja-JP"/>
              </w:rPr>
              <w:t>4</w:t>
            </w:r>
            <w:r w:rsidRPr="00E72C3D">
              <w:rPr>
                <w:rFonts w:ascii="Arial" w:eastAsia="MS Mincho" w:hAnsi="Arial" w:cs="Arial"/>
                <w:sz w:val="13"/>
                <w:szCs w:val="13"/>
                <w:lang w:val="en-GB" w:eastAsia="ja-JP"/>
              </w:rPr>
              <w:t>. Supported maximum value N for the HARQ re-</w:t>
            </w:r>
            <w:proofErr w:type="spellStart"/>
            <w:r w:rsidRPr="00E72C3D">
              <w:rPr>
                <w:rFonts w:ascii="Arial" w:eastAsia="MS Mincho" w:hAnsi="Arial" w:cs="Arial"/>
                <w:sz w:val="13"/>
                <w:szCs w:val="13"/>
                <w:lang w:val="en-GB" w:eastAsia="ja-JP"/>
              </w:rPr>
              <w:t>tx</w:t>
            </w:r>
            <w:proofErr w:type="spellEnd"/>
            <w:r w:rsidRPr="00E72C3D">
              <w:rPr>
                <w:rFonts w:ascii="Arial" w:eastAsia="MS Mincho" w:hAnsi="Arial" w:cs="Arial"/>
                <w:sz w:val="13"/>
                <w:szCs w:val="13"/>
                <w:lang w:val="en-GB" w:eastAsia="ja-JP"/>
              </w:rPr>
              <w:t xml:space="preserve"> offset</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305028DC" w14:textId="77777777" w:rsidR="00402489" w:rsidRPr="00E72C3D" w:rsidRDefault="00402489" w:rsidP="00E72C3D">
            <w:pPr>
              <w:keepNext/>
              <w:keepLines/>
              <w:rPr>
                <w:rFonts w:ascii="Arial" w:eastAsia="MS Mincho" w:hAnsi="Arial"/>
                <w:sz w:val="13"/>
                <w:szCs w:val="13"/>
                <w:highlight w:val="yellow"/>
                <w:lang w:val="en-GB" w:eastAsia="ja-JP"/>
              </w:rPr>
            </w:pPr>
            <w:r w:rsidRPr="00E72C3D">
              <w:rPr>
                <w:rFonts w:ascii="Arial" w:eastAsia="MS Mincho" w:hAnsi="Arial" w:hint="eastAsia"/>
                <w:sz w:val="13"/>
                <w:szCs w:val="13"/>
                <w:highlight w:val="yellow"/>
                <w:lang w:val="en-GB" w:eastAsia="ja-JP"/>
              </w:rPr>
              <w:t>F</w:t>
            </w:r>
            <w:r w:rsidRPr="00E72C3D">
              <w:rPr>
                <w:rFonts w:ascii="Arial" w:eastAsia="MS Mincho" w:hAnsi="Arial"/>
                <w:sz w:val="13"/>
                <w:szCs w:val="13"/>
                <w:highlight w:val="yellow"/>
                <w:lang w:val="en-GB" w:eastAsia="ja-JP"/>
              </w:rPr>
              <w:t>FS</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0E3C5844"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3C12E219"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3B78B82B"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213E105B"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65063884"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3AB30867"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01563934"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63DD34F0"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Candidate values for component 3 is: M = {-7, -5, …, 1}</w:t>
            </w:r>
          </w:p>
          <w:p w14:paraId="3844CC1B"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Candidate values for component 4 is: N= {4, 6, …, 24}</w:t>
            </w:r>
          </w:p>
        </w:tc>
      </w:tr>
      <w:tr w:rsidR="00402489" w:rsidRPr="00E72C3D" w14:paraId="785D0ECE"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73C0F715"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25-8</w:t>
            </w:r>
          </w:p>
        </w:tc>
        <w:tc>
          <w:tcPr>
            <w:tcW w:w="687" w:type="dxa"/>
            <w:tcBorders>
              <w:top w:val="single" w:sz="4" w:space="0" w:color="auto"/>
              <w:left w:val="single" w:sz="4" w:space="0" w:color="auto"/>
              <w:bottom w:val="single" w:sz="4" w:space="0" w:color="auto"/>
              <w:right w:val="single" w:sz="4" w:space="0" w:color="auto"/>
            </w:tcBorders>
            <w:hideMark/>
          </w:tcPr>
          <w:p w14:paraId="4CD3E720"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Semi-static HARQ-ACK codebook for sub-slot PUCCH</w:t>
            </w:r>
          </w:p>
        </w:tc>
        <w:tc>
          <w:tcPr>
            <w:tcW w:w="2811" w:type="dxa"/>
            <w:tcBorders>
              <w:top w:val="single" w:sz="4" w:space="0" w:color="auto"/>
              <w:left w:val="single" w:sz="4" w:space="0" w:color="auto"/>
              <w:bottom w:val="single" w:sz="4" w:space="0" w:color="auto"/>
              <w:right w:val="single" w:sz="4" w:space="0" w:color="auto"/>
            </w:tcBorders>
            <w:hideMark/>
          </w:tcPr>
          <w:p w14:paraId="78569242"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eastAsia="MS Gothic" w:hAnsi="Arial" w:cs="Arial"/>
                <w:sz w:val="13"/>
                <w:szCs w:val="13"/>
                <w:lang w:val="en-GB" w:eastAsia="ja-JP"/>
              </w:rPr>
              <w:t xml:space="preserve">Semi-static (Type 1) HARQ-ACK codebook for sub-slot </w:t>
            </w:r>
            <w:proofErr w:type="gramStart"/>
            <w:r w:rsidRPr="00E72C3D">
              <w:rPr>
                <w:rFonts w:ascii="Arial" w:eastAsia="MS Gothic" w:hAnsi="Arial" w:cs="Arial"/>
                <w:sz w:val="13"/>
                <w:szCs w:val="13"/>
                <w:lang w:val="en-GB" w:eastAsia="ja-JP"/>
              </w:rPr>
              <w:t>based  PUCCH</w:t>
            </w:r>
            <w:proofErr w:type="gramEnd"/>
            <w:r w:rsidRPr="00E72C3D">
              <w:rPr>
                <w:rFonts w:ascii="Arial" w:eastAsia="MS Gothic" w:hAnsi="Arial" w:cs="Arial"/>
                <w:sz w:val="13"/>
                <w:szCs w:val="13"/>
                <w:lang w:val="en-GB" w:eastAsia="ja-JP"/>
              </w:rPr>
              <w:t xml:space="preserve"> configuration</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2C35F3CD"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[4-11]</w:t>
            </w:r>
          </w:p>
          <w:p w14:paraId="2CD6C2D6"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[11-3]</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45FD4A88"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2121257D"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FA7FD56"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3AAE8650"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54637C22"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079E12BA"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56410C09"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1877A464"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7AA1E979"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2073555B" w14:textId="77777777" w:rsidR="00402489" w:rsidRPr="00E72C3D" w:rsidRDefault="00402489" w:rsidP="008F55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25-9</w:t>
            </w:r>
          </w:p>
        </w:tc>
        <w:tc>
          <w:tcPr>
            <w:tcW w:w="687" w:type="dxa"/>
            <w:tcBorders>
              <w:top w:val="single" w:sz="4" w:space="0" w:color="auto"/>
              <w:left w:val="single" w:sz="4" w:space="0" w:color="auto"/>
              <w:bottom w:val="single" w:sz="4" w:space="0" w:color="auto"/>
              <w:right w:val="single" w:sz="4" w:space="0" w:color="auto"/>
            </w:tcBorders>
            <w:hideMark/>
          </w:tcPr>
          <w:p w14:paraId="039E3B5C"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Semi-static PUCCH cell switching</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6857EDD8"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val="en-GB" w:eastAsia="ja-JP"/>
              </w:rPr>
            </w:pPr>
            <w:r w:rsidRPr="00E72C3D">
              <w:rPr>
                <w:rFonts w:ascii="Arial" w:eastAsia="MS Gothic" w:hAnsi="Arial" w:cs="Arial"/>
                <w:sz w:val="13"/>
                <w:szCs w:val="13"/>
                <w:lang w:val="en-GB" w:eastAsia="ja-JP"/>
              </w:rPr>
              <w:t>Semi-static PUCCH cell switching using configured time-domain domain pattern of applicable PUCCH cell / carrier</w:t>
            </w:r>
          </w:p>
          <w:p w14:paraId="104C64DE"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p>
          <w:p w14:paraId="5DC6539E"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hAnsi="Arial" w:cs="Arial"/>
                <w:sz w:val="13"/>
                <w:szCs w:val="13"/>
                <w:highlight w:val="yellow"/>
                <w:lang w:val="en-GB" w:eastAsia="ja-JP"/>
              </w:rPr>
              <w:t>FFS whether/how to indicate the capability for support of PUCCH cell switch in two PUCCH groups</w:t>
            </w:r>
          </w:p>
        </w:tc>
        <w:tc>
          <w:tcPr>
            <w:tcW w:w="563" w:type="dxa"/>
            <w:tcBorders>
              <w:top w:val="single" w:sz="4" w:space="0" w:color="auto"/>
              <w:left w:val="single" w:sz="4" w:space="0" w:color="auto"/>
              <w:bottom w:val="single" w:sz="4" w:space="0" w:color="auto"/>
              <w:right w:val="single" w:sz="4" w:space="0" w:color="auto"/>
            </w:tcBorders>
          </w:tcPr>
          <w:p w14:paraId="1C82AC5E" w14:textId="77777777" w:rsidR="00402489" w:rsidRPr="00E72C3D" w:rsidRDefault="00402489" w:rsidP="00E72C3D">
            <w:pPr>
              <w:keepNext/>
              <w:keepLines/>
              <w:rPr>
                <w:rFonts w:ascii="Arial" w:eastAsia="SimSun" w:hAnsi="Arial"/>
                <w:sz w:val="13"/>
                <w:szCs w:val="13"/>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5C1B4F10"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1EB50C81"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22AD75B9"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738A1145"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Per BC</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12C586D2"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p w14:paraId="3ED1D86B" w14:textId="77777777" w:rsidR="00402489" w:rsidRPr="00E72C3D" w:rsidRDefault="00402489" w:rsidP="00E72C3D">
            <w:pPr>
              <w:keepNext/>
              <w:keepLines/>
              <w:rPr>
                <w:rFonts w:ascii="Arial" w:eastAsia="MS Mincho" w:hAnsi="Arial" w:cs="Arial"/>
                <w:sz w:val="13"/>
                <w:szCs w:val="13"/>
                <w:lang w:val="en-GB" w:eastAsia="ja-JP"/>
              </w:rPr>
            </w:pPr>
            <w:r w:rsidRPr="00E72C3D">
              <w:rPr>
                <w:rFonts w:ascii="Arial" w:eastAsia="MS Mincho" w:hAnsi="Arial" w:cs="Arial" w:hint="eastAsia"/>
                <w:sz w:val="13"/>
                <w:szCs w:val="13"/>
                <w:lang w:val="en-GB" w:eastAsia="ja-JP"/>
              </w:rPr>
              <w:t>(</w:t>
            </w:r>
            <w:r w:rsidRPr="00E72C3D">
              <w:rPr>
                <w:rFonts w:ascii="Arial" w:eastAsia="MS Mincho" w:hAnsi="Arial" w:cs="Arial"/>
                <w:sz w:val="13"/>
                <w:szCs w:val="13"/>
                <w:lang w:val="en-GB" w:eastAsia="ja-JP"/>
              </w:rPr>
              <w:t>TDD only)</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13684835"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22A6C9BC"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7395F8C7"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Note: this feature applies to cells in the same TAG only</w:t>
            </w:r>
          </w:p>
          <w:p w14:paraId="5B75CF12"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If UE supporting this FG also supports both FGs 6-9 and 6-9a or both FGs 22-7b and 22-7c </w:t>
            </w:r>
            <w:r w:rsidRPr="00E72C3D">
              <w:rPr>
                <w:rFonts w:ascii="Arial" w:eastAsia="SimSun" w:hAnsi="Arial" w:cs="Arial"/>
                <w:sz w:val="13"/>
                <w:szCs w:val="13"/>
                <w:highlight w:val="yellow"/>
                <w:lang w:val="en-GB"/>
              </w:rPr>
              <w:t>[or FGs 22-6 or 22-6a]</w:t>
            </w:r>
            <w:r w:rsidRPr="00E72C3D">
              <w:rPr>
                <w:rFonts w:ascii="Arial" w:eastAsia="SimSun" w:hAnsi="Arial" w:cs="Arial"/>
                <w:sz w:val="13"/>
                <w:szCs w:val="13"/>
                <w:lang w:val="en-GB"/>
              </w:rPr>
              <w:t>, the UE supports the cases of both same and different numerologies between switchable cells. Otherwise, the UE supports the case of same numerology between switchable cells</w:t>
            </w:r>
          </w:p>
        </w:tc>
      </w:tr>
      <w:tr w:rsidR="00402489" w:rsidRPr="00E72C3D" w14:paraId="6DE45FB1"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3DAA409B" w14:textId="77777777" w:rsidR="00402489" w:rsidRPr="00E72C3D" w:rsidRDefault="00402489" w:rsidP="00402489">
            <w:pPr>
              <w:keepNext/>
              <w:keepLines/>
              <w:ind w:left="113" w:right="113"/>
              <w:rPr>
                <w:rFonts w:ascii="Arial" w:eastAsia="SimSun" w:hAnsi="Arial"/>
                <w:sz w:val="13"/>
                <w:szCs w:val="13"/>
                <w:lang w:val="en-GB" w:eastAsia="ja-JP"/>
              </w:rPr>
            </w:pPr>
            <w:r w:rsidRPr="00E72C3D">
              <w:rPr>
                <w:rFonts w:ascii="Arial" w:eastAsia="SimSun" w:hAnsi="Arial"/>
                <w:sz w:val="13"/>
                <w:szCs w:val="13"/>
                <w:lang w:val="en-GB" w:eastAsia="ja-JP"/>
              </w:rPr>
              <w:lastRenderedPageBreak/>
              <w:t>25-10</w:t>
            </w:r>
          </w:p>
        </w:tc>
        <w:tc>
          <w:tcPr>
            <w:tcW w:w="687" w:type="dxa"/>
            <w:tcBorders>
              <w:top w:val="single" w:sz="4" w:space="0" w:color="auto"/>
              <w:left w:val="single" w:sz="4" w:space="0" w:color="auto"/>
              <w:bottom w:val="single" w:sz="4" w:space="0" w:color="auto"/>
              <w:right w:val="single" w:sz="4" w:space="0" w:color="auto"/>
            </w:tcBorders>
            <w:hideMark/>
          </w:tcPr>
          <w:p w14:paraId="477D6010" w14:textId="77777777" w:rsidR="00402489" w:rsidRPr="00E72C3D" w:rsidRDefault="00402489" w:rsidP="00E72C3D">
            <w:pPr>
              <w:keepNext/>
              <w:keepLines/>
              <w:rPr>
                <w:rFonts w:ascii="Arial" w:hAnsi="Arial"/>
                <w:sz w:val="13"/>
                <w:szCs w:val="13"/>
                <w:lang w:val="en-GB" w:eastAsia="ja-JP"/>
              </w:rPr>
            </w:pPr>
            <w:r w:rsidRPr="00E72C3D">
              <w:rPr>
                <w:rFonts w:ascii="Arial" w:eastAsia="SimSun" w:hAnsi="Arial"/>
                <w:sz w:val="13"/>
                <w:szCs w:val="13"/>
                <w:lang w:val="en-GB"/>
              </w:rPr>
              <w:t>PUCCH cell switching based on dynamic indication for same length of overlapping PUCCH slots/sub-slots</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2FDB12EA"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val="en-GB" w:eastAsia="ja-JP"/>
              </w:rPr>
            </w:pPr>
            <w:r w:rsidRPr="00E72C3D">
              <w:rPr>
                <w:rFonts w:ascii="Arial" w:eastAsia="MS Gothic" w:hAnsi="Arial" w:cs="Arial"/>
                <w:sz w:val="13"/>
                <w:szCs w:val="13"/>
                <w:lang w:val="en-GB" w:eastAsia="ja-JP"/>
              </w:rPr>
              <w:t>PUCCH cell switching based on dynamic indication in the DCI scheduling the PUCCH for same length (in physical time) of overlapping PUCCH slots/sub-slots</w:t>
            </w:r>
          </w:p>
          <w:p w14:paraId="02717154"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p>
          <w:p w14:paraId="55156095" w14:textId="77777777" w:rsidR="00402489" w:rsidRPr="00E72C3D" w:rsidRDefault="00402489" w:rsidP="00E72C3D">
            <w:pPr>
              <w:autoSpaceDE w:val="0"/>
              <w:autoSpaceDN w:val="0"/>
              <w:adjustRightInd w:val="0"/>
              <w:snapToGrid w:val="0"/>
              <w:spacing w:afterLines="50" w:after="120"/>
              <w:contextualSpacing/>
              <w:jc w:val="both"/>
              <w:rPr>
                <w:rFonts w:ascii="Arial" w:hAnsi="Arial" w:cs="Arial"/>
                <w:sz w:val="13"/>
                <w:szCs w:val="13"/>
                <w:lang w:val="en-GB" w:eastAsia="ja-JP"/>
              </w:rPr>
            </w:pPr>
            <w:r w:rsidRPr="00E72C3D">
              <w:rPr>
                <w:rFonts w:ascii="Arial" w:hAnsi="Arial" w:cs="Arial"/>
                <w:sz w:val="13"/>
                <w:szCs w:val="13"/>
                <w:highlight w:val="yellow"/>
                <w:lang w:val="en-GB" w:eastAsia="ja-JP"/>
              </w:rPr>
              <w:t>FFS whether/how to indicate the capability for support of PUCCH cell switch in two PUCCH groups</w:t>
            </w:r>
          </w:p>
        </w:tc>
        <w:tc>
          <w:tcPr>
            <w:tcW w:w="563" w:type="dxa"/>
            <w:tcBorders>
              <w:top w:val="single" w:sz="4" w:space="0" w:color="auto"/>
              <w:left w:val="single" w:sz="4" w:space="0" w:color="auto"/>
              <w:bottom w:val="single" w:sz="4" w:space="0" w:color="auto"/>
              <w:right w:val="single" w:sz="4" w:space="0" w:color="auto"/>
            </w:tcBorders>
          </w:tcPr>
          <w:p w14:paraId="30270F65" w14:textId="77777777" w:rsidR="00402489" w:rsidRPr="00E72C3D" w:rsidRDefault="00402489" w:rsidP="00E72C3D">
            <w:pPr>
              <w:keepNext/>
              <w:keepLines/>
              <w:rPr>
                <w:rFonts w:ascii="Arial" w:eastAsia="SimSun" w:hAnsi="Arial"/>
                <w:sz w:val="13"/>
                <w:szCs w:val="13"/>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6586694F"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7082F0CF"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A5D31BA"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1449A894"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lang w:val="en-GB" w:eastAsia="ja-JP"/>
              </w:rPr>
              <w:t>Per BC</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68D500D7" w14:textId="77777777" w:rsidR="00402489" w:rsidRPr="00E72C3D" w:rsidRDefault="00402489" w:rsidP="00E72C3D">
            <w:pPr>
              <w:keepNext/>
              <w:keepLines/>
              <w:rPr>
                <w:rFonts w:ascii="Arial" w:eastAsia="MS Mincho" w:hAnsi="Arial" w:cs="Arial"/>
                <w:sz w:val="13"/>
                <w:szCs w:val="13"/>
                <w:highlight w:val="yellow"/>
                <w:lang w:val="en-GB" w:eastAsia="ja-JP"/>
              </w:rPr>
            </w:pPr>
            <w:r w:rsidRPr="00E72C3D">
              <w:rPr>
                <w:rFonts w:ascii="Arial" w:eastAsia="SimSun" w:hAnsi="Arial" w:cs="Arial"/>
                <w:sz w:val="13"/>
                <w:szCs w:val="13"/>
                <w:lang w:val="en-GB"/>
              </w:rPr>
              <w:t>N/</w:t>
            </w:r>
            <w:proofErr w:type="gramStart"/>
            <w:r w:rsidRPr="00E72C3D">
              <w:rPr>
                <w:rFonts w:ascii="Arial" w:eastAsia="SimSun" w:hAnsi="Arial" w:cs="Arial"/>
                <w:sz w:val="13"/>
                <w:szCs w:val="13"/>
                <w:lang w:val="en-GB"/>
              </w:rPr>
              <w:t>A</w:t>
            </w:r>
            <w:r w:rsidRPr="00E72C3D">
              <w:rPr>
                <w:rFonts w:ascii="Arial" w:eastAsia="MS Mincho" w:hAnsi="Arial" w:cs="Arial"/>
                <w:sz w:val="13"/>
                <w:szCs w:val="13"/>
                <w:lang w:val="en-GB" w:eastAsia="ja-JP"/>
              </w:rPr>
              <w:t>(</w:t>
            </w:r>
            <w:proofErr w:type="gramEnd"/>
            <w:r w:rsidRPr="00E72C3D">
              <w:rPr>
                <w:rFonts w:ascii="Arial" w:eastAsia="MS Mincho" w:hAnsi="Arial" w:cs="Arial"/>
                <w:sz w:val="13"/>
                <w:szCs w:val="13"/>
                <w:lang w:val="en-GB" w:eastAsia="ja-JP"/>
              </w:rPr>
              <w:t>TDD only)</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4E8E3875"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4118C01D"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6D8EE9AE"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Note: this feature applies to cells in the same TAG only</w:t>
            </w:r>
          </w:p>
          <w:p w14:paraId="1EA7AD8D"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If UE supporting this FG also supports both FGs 6-9 and 6-9a or both FGs 22-7b and 22-7c </w:t>
            </w:r>
            <w:r w:rsidRPr="00E72C3D">
              <w:rPr>
                <w:rFonts w:ascii="Arial" w:eastAsia="SimSun" w:hAnsi="Arial" w:cs="Arial"/>
                <w:sz w:val="13"/>
                <w:szCs w:val="13"/>
                <w:highlight w:val="yellow"/>
                <w:lang w:val="en-GB"/>
              </w:rPr>
              <w:t>[or FGs 22-6 or 22-6a]</w:t>
            </w:r>
            <w:r w:rsidRPr="00E72C3D">
              <w:rPr>
                <w:rFonts w:ascii="Arial" w:eastAsia="SimSun" w:hAnsi="Arial" w:cs="Arial"/>
                <w:sz w:val="13"/>
                <w:szCs w:val="13"/>
                <w:lang w:val="en-GB"/>
              </w:rPr>
              <w:t>, the UE supports the cases of both same and different numerologies between switchable cells. Otherwise, the UE supports the case of same numerology between switchable cells</w:t>
            </w:r>
          </w:p>
        </w:tc>
      </w:tr>
      <w:tr w:rsidR="00402489" w:rsidRPr="00E72C3D" w14:paraId="05958B3E"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tcPr>
          <w:p w14:paraId="1A332737" w14:textId="77777777" w:rsidR="00402489" w:rsidRPr="00E72C3D" w:rsidRDefault="00402489" w:rsidP="00402489">
            <w:pPr>
              <w:keepNext/>
              <w:keepLines/>
              <w:ind w:left="113" w:right="113"/>
              <w:rPr>
                <w:rFonts w:ascii="Arial" w:eastAsia="MS Mincho" w:hAnsi="Arial"/>
                <w:sz w:val="13"/>
                <w:szCs w:val="13"/>
                <w:lang w:val="en-GB" w:eastAsia="ja-JP"/>
              </w:rPr>
            </w:pPr>
            <w:r w:rsidRPr="00E72C3D">
              <w:rPr>
                <w:rFonts w:ascii="Arial" w:eastAsia="SimSun" w:hAnsi="Arial"/>
                <w:sz w:val="13"/>
                <w:szCs w:val="13"/>
                <w:lang w:val="en-GB" w:eastAsia="ja-JP"/>
              </w:rPr>
              <w:t>25-1</w:t>
            </w:r>
            <w:r w:rsidRPr="00E72C3D">
              <w:rPr>
                <w:rFonts w:ascii="Arial" w:eastAsia="MS Mincho" w:hAnsi="Arial"/>
                <w:sz w:val="13"/>
                <w:szCs w:val="13"/>
                <w:lang w:val="en-GB" w:eastAsia="ja-JP"/>
              </w:rPr>
              <w:t>0a</w:t>
            </w:r>
          </w:p>
        </w:tc>
        <w:tc>
          <w:tcPr>
            <w:tcW w:w="687" w:type="dxa"/>
            <w:tcBorders>
              <w:top w:val="single" w:sz="4" w:space="0" w:color="auto"/>
              <w:left w:val="single" w:sz="4" w:space="0" w:color="auto"/>
              <w:bottom w:val="single" w:sz="4" w:space="0" w:color="auto"/>
              <w:right w:val="single" w:sz="4" w:space="0" w:color="auto"/>
            </w:tcBorders>
          </w:tcPr>
          <w:p w14:paraId="37743063" w14:textId="77777777" w:rsidR="00402489" w:rsidRPr="00E72C3D" w:rsidRDefault="00402489" w:rsidP="00E72C3D">
            <w:pPr>
              <w:keepNext/>
              <w:keepLines/>
              <w:rPr>
                <w:rFonts w:ascii="Arial" w:eastAsia="SimSun" w:hAnsi="Arial"/>
                <w:sz w:val="13"/>
                <w:szCs w:val="13"/>
                <w:lang w:val="en-GB"/>
              </w:rPr>
            </w:pPr>
            <w:r w:rsidRPr="00E72C3D">
              <w:rPr>
                <w:rFonts w:ascii="Arial" w:eastAsia="SimSun" w:hAnsi="Arial"/>
                <w:sz w:val="13"/>
                <w:szCs w:val="13"/>
                <w:lang w:val="en-GB"/>
              </w:rPr>
              <w:t>PUCCH cell switching based on dynamic indication for different length of overlapping PUCCH slots/sub-slots</w:t>
            </w: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7F7123C6"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val="en-GB" w:eastAsia="ja-JP"/>
              </w:rPr>
            </w:pPr>
            <w:r w:rsidRPr="00E72C3D">
              <w:rPr>
                <w:rFonts w:ascii="Arial" w:eastAsia="MS Gothic" w:hAnsi="Arial" w:cs="Arial"/>
                <w:sz w:val="13"/>
                <w:szCs w:val="13"/>
                <w:lang w:val="en-GB" w:eastAsia="ja-JP"/>
              </w:rPr>
              <w:t>PUCCH cell switching based on dynamic indication in the DCI scheduling the PUCCH for different length (in physical time) of overlapping PUCCH slots/sub-slots</w:t>
            </w:r>
          </w:p>
          <w:p w14:paraId="32764CA8"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val="en-GB" w:eastAsia="ja-JP"/>
              </w:rPr>
            </w:pPr>
            <w:r w:rsidRPr="00E72C3D">
              <w:rPr>
                <w:rFonts w:ascii="Arial" w:hAnsi="Arial" w:cs="Arial"/>
                <w:sz w:val="13"/>
                <w:szCs w:val="13"/>
                <w:highlight w:val="yellow"/>
                <w:lang w:val="en-GB" w:eastAsia="ja-JP"/>
              </w:rPr>
              <w:t>FFS whether/how to indicate the capability for support of PUCCH cell switch in two PUCCH groups</w:t>
            </w:r>
          </w:p>
        </w:tc>
        <w:tc>
          <w:tcPr>
            <w:tcW w:w="563" w:type="dxa"/>
            <w:tcBorders>
              <w:top w:val="single" w:sz="4" w:space="0" w:color="auto"/>
              <w:left w:val="single" w:sz="4" w:space="0" w:color="auto"/>
              <w:bottom w:val="single" w:sz="4" w:space="0" w:color="auto"/>
              <w:right w:val="single" w:sz="4" w:space="0" w:color="auto"/>
            </w:tcBorders>
          </w:tcPr>
          <w:p w14:paraId="7F6787E4" w14:textId="77777777" w:rsidR="00402489" w:rsidRPr="00E72C3D" w:rsidRDefault="00402489" w:rsidP="00E72C3D">
            <w:pPr>
              <w:keepNext/>
              <w:keepLines/>
              <w:rPr>
                <w:rFonts w:ascii="Arial" w:eastAsia="SimSun" w:hAnsi="Arial"/>
                <w:sz w:val="13"/>
                <w:szCs w:val="13"/>
                <w:lang w:val="en-GB"/>
              </w:rPr>
            </w:pP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41D5453E"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2DCE287A"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58F398B3"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1435F6B4"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lang w:val="en-GB" w:eastAsia="ja-JP"/>
              </w:rPr>
              <w:t>Per BC</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75460B8A"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p w14:paraId="1B359729"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MS Mincho" w:hAnsi="Arial" w:cs="Arial"/>
                <w:sz w:val="13"/>
                <w:szCs w:val="13"/>
                <w:lang w:val="en-GB" w:eastAsia="ja-JP"/>
              </w:rPr>
              <w:t>(TDD only)</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71F4B444"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53B493A1"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51907C4D"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Note: this feature applies to cells in the same TAG only</w:t>
            </w:r>
          </w:p>
          <w:p w14:paraId="2EFD76A2"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If UE supporting this FG also supports both FGs 6-9 and 6-9a or both FGs 22-7b and 22-7c </w:t>
            </w:r>
            <w:r w:rsidRPr="00E72C3D">
              <w:rPr>
                <w:rFonts w:ascii="Arial" w:eastAsia="SimSun" w:hAnsi="Arial" w:cs="Arial"/>
                <w:sz w:val="13"/>
                <w:szCs w:val="13"/>
                <w:highlight w:val="yellow"/>
                <w:lang w:val="en-GB"/>
              </w:rPr>
              <w:t>[or FGs 22-6 or 22-6a]</w:t>
            </w:r>
            <w:r w:rsidRPr="00E72C3D">
              <w:rPr>
                <w:rFonts w:ascii="Arial" w:eastAsia="SimSun" w:hAnsi="Arial" w:cs="Arial"/>
                <w:sz w:val="13"/>
                <w:szCs w:val="13"/>
                <w:lang w:val="en-GB"/>
              </w:rPr>
              <w:t>, the UE supports the cases of both same and different numerologies between switchable cells. Otherwise, the UE supports the case of same numerology between switchable cells</w:t>
            </w:r>
          </w:p>
        </w:tc>
      </w:tr>
      <w:tr w:rsidR="00402489" w:rsidRPr="00E72C3D" w14:paraId="43090C36"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3265D617"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25-11</w:t>
            </w:r>
          </w:p>
        </w:tc>
        <w:tc>
          <w:tcPr>
            <w:tcW w:w="687" w:type="dxa"/>
            <w:tcBorders>
              <w:top w:val="single" w:sz="4" w:space="0" w:color="auto"/>
              <w:left w:val="single" w:sz="4" w:space="0" w:color="auto"/>
              <w:bottom w:val="single" w:sz="4" w:space="0" w:color="auto"/>
              <w:right w:val="single" w:sz="4" w:space="0" w:color="auto"/>
            </w:tcBorders>
            <w:hideMark/>
          </w:tcPr>
          <w:p w14:paraId="07D3010F"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 xml:space="preserve">4-bits </w:t>
            </w:r>
            <w:proofErr w:type="spellStart"/>
            <w:r w:rsidRPr="00E72C3D">
              <w:rPr>
                <w:rFonts w:ascii="Arial" w:hAnsi="Arial"/>
                <w:sz w:val="13"/>
                <w:szCs w:val="13"/>
                <w:lang w:val="en-GB" w:eastAsia="ja-JP"/>
              </w:rPr>
              <w:t>subband</w:t>
            </w:r>
            <w:proofErr w:type="spellEnd"/>
            <w:r w:rsidRPr="00E72C3D">
              <w:rPr>
                <w:rFonts w:ascii="Arial" w:hAnsi="Arial"/>
                <w:sz w:val="13"/>
                <w:szCs w:val="13"/>
                <w:lang w:val="en-GB" w:eastAsia="ja-JP"/>
              </w:rPr>
              <w:t xml:space="preserve"> CQI</w:t>
            </w:r>
          </w:p>
        </w:tc>
        <w:tc>
          <w:tcPr>
            <w:tcW w:w="2811" w:type="dxa"/>
            <w:tcBorders>
              <w:top w:val="single" w:sz="4" w:space="0" w:color="auto"/>
              <w:left w:val="single" w:sz="4" w:space="0" w:color="auto"/>
              <w:bottom w:val="single" w:sz="4" w:space="0" w:color="auto"/>
              <w:right w:val="single" w:sz="4" w:space="0" w:color="auto"/>
            </w:tcBorders>
            <w:hideMark/>
          </w:tcPr>
          <w:p w14:paraId="44DC419D" w14:textId="77777777" w:rsidR="00402489" w:rsidRPr="00E72C3D" w:rsidRDefault="00402489" w:rsidP="00E72C3D">
            <w:pPr>
              <w:autoSpaceDE w:val="0"/>
              <w:autoSpaceDN w:val="0"/>
              <w:adjustRightInd w:val="0"/>
              <w:snapToGrid w:val="0"/>
              <w:spacing w:afterLines="50" w:after="120"/>
              <w:contextualSpacing/>
              <w:jc w:val="both"/>
              <w:rPr>
                <w:rFonts w:ascii="Arial" w:hAnsi="Arial"/>
                <w:sz w:val="13"/>
                <w:szCs w:val="13"/>
                <w:lang w:val="en-GB" w:eastAsia="ja-JP"/>
              </w:rPr>
            </w:pPr>
            <w:proofErr w:type="spellStart"/>
            <w:r w:rsidRPr="00E72C3D">
              <w:rPr>
                <w:rFonts w:ascii="Arial" w:hAnsi="Arial"/>
                <w:sz w:val="13"/>
                <w:szCs w:val="13"/>
                <w:lang w:val="en-GB" w:eastAsia="ja-JP"/>
              </w:rPr>
              <w:t>Subband</w:t>
            </w:r>
            <w:proofErr w:type="spellEnd"/>
            <w:r w:rsidRPr="00E72C3D">
              <w:rPr>
                <w:rFonts w:ascii="Arial" w:hAnsi="Arial"/>
                <w:sz w:val="13"/>
                <w:szCs w:val="13"/>
                <w:lang w:val="en-GB" w:eastAsia="ja-JP"/>
              </w:rPr>
              <w:t xml:space="preserve"> CQI reporting with 4 bits per </w:t>
            </w:r>
            <w:proofErr w:type="spellStart"/>
            <w:r w:rsidRPr="00E72C3D">
              <w:rPr>
                <w:rFonts w:ascii="Arial" w:hAnsi="Arial"/>
                <w:sz w:val="13"/>
                <w:szCs w:val="13"/>
                <w:lang w:val="en-GB" w:eastAsia="ja-JP"/>
              </w:rPr>
              <w:t>subband</w:t>
            </w:r>
            <w:proofErr w:type="spellEnd"/>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50CE0178" w14:textId="77777777" w:rsidR="00402489" w:rsidRPr="00E72C3D" w:rsidRDefault="00402489" w:rsidP="00E72C3D">
            <w:pPr>
              <w:keepNext/>
              <w:keepLines/>
              <w:rPr>
                <w:rFonts w:ascii="Arial" w:eastAsia="MS Mincho" w:hAnsi="Arial"/>
                <w:sz w:val="13"/>
                <w:szCs w:val="13"/>
                <w:lang w:val="en-GB" w:eastAsia="ja-JP"/>
              </w:rPr>
            </w:pPr>
            <w:r w:rsidRPr="00E72C3D">
              <w:rPr>
                <w:rFonts w:ascii="Arial" w:eastAsia="MS Mincho" w:hAnsi="Arial" w:hint="eastAsia"/>
                <w:sz w:val="13"/>
                <w:szCs w:val="13"/>
                <w:highlight w:val="yellow"/>
                <w:lang w:val="en-GB" w:eastAsia="ja-JP"/>
              </w:rPr>
              <w:t>F</w:t>
            </w:r>
            <w:r w:rsidRPr="00E72C3D">
              <w:rPr>
                <w:rFonts w:ascii="Arial" w:eastAsia="MS Mincho" w:hAnsi="Arial"/>
                <w:sz w:val="13"/>
                <w:szCs w:val="13"/>
                <w:highlight w:val="yellow"/>
                <w:lang w:val="en-GB" w:eastAsia="ja-JP"/>
              </w:rPr>
              <w:t>FS</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0A1B45D8"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53531C80"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36793AB5"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63CE1448"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73ED08E3"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677ADA88"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6F1E8D2A"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021A6478"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01E29065"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4342A1A1"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25-12</w:t>
            </w:r>
          </w:p>
        </w:tc>
        <w:tc>
          <w:tcPr>
            <w:tcW w:w="687" w:type="dxa"/>
            <w:tcBorders>
              <w:top w:val="single" w:sz="4" w:space="0" w:color="auto"/>
              <w:left w:val="single" w:sz="4" w:space="0" w:color="auto"/>
              <w:bottom w:val="single" w:sz="4" w:space="0" w:color="auto"/>
              <w:right w:val="single" w:sz="4" w:space="0" w:color="auto"/>
            </w:tcBorders>
            <w:hideMark/>
          </w:tcPr>
          <w:p w14:paraId="6E3F8410" w14:textId="77777777" w:rsidR="00402489" w:rsidRPr="00E72C3D" w:rsidRDefault="00402489" w:rsidP="00E72C3D">
            <w:pPr>
              <w:keepNext/>
              <w:keepLines/>
              <w:rPr>
                <w:rFonts w:ascii="Arial" w:hAnsi="Arial" w:cs="Arial"/>
                <w:sz w:val="13"/>
                <w:szCs w:val="13"/>
                <w:lang w:val="en-GB" w:eastAsia="ja-JP"/>
              </w:rPr>
            </w:pPr>
            <w:r w:rsidRPr="00E72C3D">
              <w:rPr>
                <w:rFonts w:ascii="Arial" w:hAnsi="Arial" w:cs="Arial"/>
                <w:sz w:val="13"/>
                <w:szCs w:val="13"/>
                <w:lang w:val="en-GB" w:eastAsia="ja-JP"/>
              </w:rPr>
              <w:t>UE initiating a semi-static channel occupancy with configurations dependent on gNB semi-static channel access configurations</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15BA4D34" w14:textId="77777777" w:rsidR="00402489" w:rsidRPr="00E72C3D" w:rsidRDefault="00402489" w:rsidP="00E72C3D">
            <w:pPr>
              <w:autoSpaceDE w:val="0"/>
              <w:autoSpaceDN w:val="0"/>
              <w:adjustRightInd w:val="0"/>
              <w:snapToGrid w:val="0"/>
              <w:spacing w:afterLines="50" w:after="120"/>
              <w:contextualSpacing/>
              <w:jc w:val="both"/>
              <w:rPr>
                <w:rFonts w:ascii="Arial" w:eastAsia="MS Gothic" w:hAnsi="Arial" w:cs="Arial"/>
                <w:sz w:val="13"/>
                <w:szCs w:val="13"/>
                <w:lang w:eastAsia="ja-JP"/>
              </w:rPr>
            </w:pPr>
            <w:r w:rsidRPr="00E72C3D">
              <w:rPr>
                <w:rFonts w:ascii="Arial" w:eastAsia="MS Gothic" w:hAnsi="Arial" w:cs="Arial"/>
                <w:sz w:val="13"/>
                <w:szCs w:val="13"/>
                <w:highlight w:val="yellow"/>
                <w:lang w:eastAsia="ja-JP"/>
              </w:rPr>
              <w:t>[Support initiating a semi-static channel access occupancy by the UE where the corresponding period is the same as, integer multiple of, or inter-factor of the period configured for a semi-static channel occupancy that can be initiated by gNB. ]</w:t>
            </w:r>
          </w:p>
        </w:tc>
        <w:tc>
          <w:tcPr>
            <w:tcW w:w="563" w:type="dxa"/>
            <w:tcBorders>
              <w:top w:val="single" w:sz="4" w:space="0" w:color="auto"/>
              <w:left w:val="single" w:sz="4" w:space="0" w:color="auto"/>
              <w:bottom w:val="single" w:sz="4" w:space="0" w:color="auto"/>
              <w:right w:val="single" w:sz="4" w:space="0" w:color="auto"/>
            </w:tcBorders>
            <w:hideMark/>
          </w:tcPr>
          <w:p w14:paraId="2730933E"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10-1a</w:t>
            </w:r>
          </w:p>
        </w:tc>
        <w:tc>
          <w:tcPr>
            <w:tcW w:w="378" w:type="dxa"/>
            <w:tcBorders>
              <w:top w:val="single" w:sz="4" w:space="0" w:color="auto"/>
              <w:left w:val="single" w:sz="4" w:space="0" w:color="auto"/>
              <w:bottom w:val="single" w:sz="4" w:space="0" w:color="auto"/>
              <w:right w:val="single" w:sz="4" w:space="0" w:color="auto"/>
            </w:tcBorders>
            <w:hideMark/>
          </w:tcPr>
          <w:p w14:paraId="0D8D72B7"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hideMark/>
          </w:tcPr>
          <w:p w14:paraId="06768B02"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CBF8BDE"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hideMark/>
          </w:tcPr>
          <w:p w14:paraId="2B6589B5"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Per band</w:t>
            </w:r>
          </w:p>
        </w:tc>
        <w:tc>
          <w:tcPr>
            <w:tcW w:w="437" w:type="dxa"/>
            <w:tcBorders>
              <w:top w:val="single" w:sz="4" w:space="0" w:color="auto"/>
              <w:left w:val="single" w:sz="4" w:space="0" w:color="auto"/>
              <w:bottom w:val="single" w:sz="4" w:space="0" w:color="auto"/>
              <w:right w:val="single" w:sz="4" w:space="0" w:color="auto"/>
            </w:tcBorders>
            <w:hideMark/>
          </w:tcPr>
          <w:p w14:paraId="7160B839"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tc>
        <w:tc>
          <w:tcPr>
            <w:tcW w:w="438" w:type="dxa"/>
            <w:tcBorders>
              <w:top w:val="single" w:sz="4" w:space="0" w:color="auto"/>
              <w:left w:val="single" w:sz="4" w:space="0" w:color="auto"/>
              <w:bottom w:val="single" w:sz="4" w:space="0" w:color="auto"/>
              <w:right w:val="single" w:sz="4" w:space="0" w:color="auto"/>
            </w:tcBorders>
            <w:hideMark/>
          </w:tcPr>
          <w:p w14:paraId="268849E3"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hideMark/>
          </w:tcPr>
          <w:p w14:paraId="55874196"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hideMark/>
          </w:tcPr>
          <w:p w14:paraId="40EBF334" w14:textId="77777777" w:rsidR="00402489" w:rsidRPr="00E72C3D" w:rsidRDefault="00402489" w:rsidP="00E72C3D">
            <w:pPr>
              <w:keepNext/>
              <w:keepLines/>
              <w:rPr>
                <w:rFonts w:ascii="Arial" w:eastAsia="SimSun" w:hAnsi="Arial" w:cs="Arial"/>
                <w:sz w:val="13"/>
                <w:szCs w:val="13"/>
              </w:rPr>
            </w:pPr>
            <w:r w:rsidRPr="00E72C3D">
              <w:rPr>
                <w:rFonts w:ascii="Arial" w:eastAsia="Cambria" w:hAnsi="Arial" w:cs="Arial"/>
                <w:sz w:val="13"/>
                <w:szCs w:val="13"/>
              </w:rPr>
              <w:t>The signaling is per band but is only expected for a band where shared spectrum channel access must be used</w:t>
            </w:r>
          </w:p>
        </w:tc>
      </w:tr>
      <w:tr w:rsidR="00402489" w:rsidRPr="00E72C3D" w14:paraId="1F26F0FD"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4768D74D"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lastRenderedPageBreak/>
              <w:t>25-13</w:t>
            </w:r>
          </w:p>
        </w:tc>
        <w:tc>
          <w:tcPr>
            <w:tcW w:w="687" w:type="dxa"/>
            <w:tcBorders>
              <w:top w:val="single" w:sz="4" w:space="0" w:color="auto"/>
              <w:left w:val="single" w:sz="4" w:space="0" w:color="auto"/>
              <w:bottom w:val="single" w:sz="4" w:space="0" w:color="auto"/>
              <w:right w:val="single" w:sz="4" w:space="0" w:color="auto"/>
            </w:tcBorders>
          </w:tcPr>
          <w:p w14:paraId="1C187EAA" w14:textId="77777777" w:rsidR="00402489" w:rsidRPr="00E72C3D" w:rsidRDefault="00402489" w:rsidP="00E72C3D">
            <w:pPr>
              <w:keepNext/>
              <w:keepLines/>
              <w:rPr>
                <w:rFonts w:ascii="Arial" w:hAnsi="Arial" w:cs="Arial"/>
                <w:sz w:val="13"/>
                <w:szCs w:val="13"/>
                <w:lang w:val="en-GB" w:eastAsia="ja-JP"/>
              </w:rPr>
            </w:pPr>
            <w:r w:rsidRPr="00E72C3D">
              <w:rPr>
                <w:rFonts w:ascii="Arial" w:hAnsi="Arial" w:cs="Arial"/>
                <w:sz w:val="13"/>
                <w:szCs w:val="13"/>
                <w:lang w:val="en-GB" w:eastAsia="ja-JP"/>
              </w:rPr>
              <w:t xml:space="preserve">UE initiating a semi-static channel occupancy with independent configurations from gNB semi-static channel access configurations </w:t>
            </w:r>
          </w:p>
          <w:p w14:paraId="72C0037D" w14:textId="77777777" w:rsidR="00402489" w:rsidRPr="00E72C3D" w:rsidRDefault="00402489" w:rsidP="00E72C3D">
            <w:pPr>
              <w:keepNext/>
              <w:keepLines/>
              <w:rPr>
                <w:rFonts w:ascii="Arial" w:eastAsia="SimSun" w:hAnsi="Arial" w:cs="Arial"/>
                <w:sz w:val="13"/>
                <w:szCs w:val="13"/>
                <w:lang w:val="en-GB" w:eastAsia="ja-JP"/>
              </w:rPr>
            </w:pPr>
          </w:p>
        </w:tc>
        <w:tc>
          <w:tcPr>
            <w:tcW w:w="2811" w:type="dxa"/>
            <w:tcBorders>
              <w:top w:val="single" w:sz="4" w:space="0" w:color="auto"/>
              <w:left w:val="single" w:sz="4" w:space="0" w:color="auto"/>
              <w:bottom w:val="single" w:sz="4" w:space="0" w:color="auto"/>
              <w:right w:val="single" w:sz="4" w:space="0" w:color="auto"/>
            </w:tcBorders>
            <w:hideMark/>
          </w:tcPr>
          <w:p w14:paraId="4B52DA68" w14:textId="77777777" w:rsidR="00402489" w:rsidRPr="00E72C3D" w:rsidRDefault="00402489" w:rsidP="00E72C3D">
            <w:pPr>
              <w:rPr>
                <w:rFonts w:ascii="Arial" w:hAnsi="Arial" w:cs="Arial"/>
                <w:sz w:val="13"/>
                <w:szCs w:val="13"/>
                <w:lang w:val="en-GB" w:eastAsia="ja-JP"/>
              </w:rPr>
            </w:pPr>
            <w:r w:rsidRPr="00E72C3D">
              <w:rPr>
                <w:rFonts w:ascii="Arial" w:eastAsia="MS Gothic" w:hAnsi="Arial" w:cs="Arial"/>
                <w:sz w:val="13"/>
                <w:szCs w:val="13"/>
                <w:lang w:eastAsia="ja-JP"/>
              </w:rPr>
              <w:t>Support initiating a semi-static channel access occupancy by the UE where the corresponding period is independently configured from the period configured for a semi-static channel occupancy that can be initiated by gNB.</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44919555"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10-1a, 25-12</w:t>
            </w:r>
          </w:p>
        </w:tc>
        <w:tc>
          <w:tcPr>
            <w:tcW w:w="378" w:type="dxa"/>
            <w:tcBorders>
              <w:top w:val="single" w:sz="4" w:space="0" w:color="auto"/>
              <w:left w:val="single" w:sz="4" w:space="0" w:color="auto"/>
              <w:bottom w:val="single" w:sz="4" w:space="0" w:color="auto"/>
              <w:right w:val="single" w:sz="4" w:space="0" w:color="auto"/>
            </w:tcBorders>
            <w:hideMark/>
          </w:tcPr>
          <w:p w14:paraId="201AB7A5"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hideMark/>
          </w:tcPr>
          <w:p w14:paraId="3C03FFA5"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0733A75"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hideMark/>
          </w:tcPr>
          <w:p w14:paraId="5F9641FD"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Per band</w:t>
            </w:r>
          </w:p>
        </w:tc>
        <w:tc>
          <w:tcPr>
            <w:tcW w:w="437" w:type="dxa"/>
            <w:tcBorders>
              <w:top w:val="single" w:sz="4" w:space="0" w:color="auto"/>
              <w:left w:val="single" w:sz="4" w:space="0" w:color="auto"/>
              <w:bottom w:val="single" w:sz="4" w:space="0" w:color="auto"/>
              <w:right w:val="single" w:sz="4" w:space="0" w:color="auto"/>
            </w:tcBorders>
            <w:hideMark/>
          </w:tcPr>
          <w:p w14:paraId="226E7C8D"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tc>
        <w:tc>
          <w:tcPr>
            <w:tcW w:w="438" w:type="dxa"/>
            <w:tcBorders>
              <w:top w:val="single" w:sz="4" w:space="0" w:color="auto"/>
              <w:left w:val="single" w:sz="4" w:space="0" w:color="auto"/>
              <w:bottom w:val="single" w:sz="4" w:space="0" w:color="auto"/>
              <w:right w:val="single" w:sz="4" w:space="0" w:color="auto"/>
            </w:tcBorders>
            <w:hideMark/>
          </w:tcPr>
          <w:p w14:paraId="03ACF2E9"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hideMark/>
          </w:tcPr>
          <w:p w14:paraId="1CEF8547"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hideMark/>
          </w:tcPr>
          <w:p w14:paraId="2BD8A3D9" w14:textId="77777777" w:rsidR="00402489" w:rsidRPr="00E72C3D" w:rsidRDefault="00402489" w:rsidP="00E72C3D">
            <w:pPr>
              <w:keepNext/>
              <w:keepLines/>
              <w:rPr>
                <w:rFonts w:ascii="Arial" w:eastAsia="SimSun" w:hAnsi="Arial" w:cs="Arial"/>
                <w:sz w:val="13"/>
                <w:szCs w:val="13"/>
              </w:rPr>
            </w:pPr>
            <w:r w:rsidRPr="00E72C3D">
              <w:rPr>
                <w:rFonts w:ascii="Arial" w:eastAsia="Cambria" w:hAnsi="Arial" w:cs="Arial"/>
                <w:sz w:val="13"/>
                <w:szCs w:val="13"/>
              </w:rPr>
              <w:t>The signaling is per band but is only expected for a band where shared spectrum channel access must be used</w:t>
            </w:r>
          </w:p>
        </w:tc>
      </w:tr>
      <w:tr w:rsidR="00402489" w:rsidRPr="00E72C3D" w14:paraId="67EDC939"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shd w:val="clear" w:color="auto" w:fill="auto"/>
            <w:textDirection w:val="btLr"/>
            <w:hideMark/>
          </w:tcPr>
          <w:p w14:paraId="44D6FD67"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25-14</w:t>
            </w:r>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06C43DE0" w14:textId="77777777" w:rsidR="00402489" w:rsidRPr="00E72C3D" w:rsidRDefault="00402489" w:rsidP="00E72C3D">
            <w:pPr>
              <w:keepNext/>
              <w:keepLines/>
              <w:spacing w:line="256" w:lineRule="auto"/>
              <w:rPr>
                <w:rFonts w:ascii="Arial" w:hAnsi="Arial" w:cs="Arial"/>
                <w:sz w:val="13"/>
                <w:szCs w:val="13"/>
                <w:lang w:val="en-GB"/>
              </w:rPr>
            </w:pPr>
            <w:r w:rsidRPr="00E72C3D">
              <w:rPr>
                <w:rFonts w:ascii="Arial" w:hAnsi="Arial" w:cs="Arial"/>
                <w:sz w:val="13"/>
                <w:szCs w:val="13"/>
                <w:lang w:eastAsia="ja-JP"/>
              </w:rPr>
              <w:t>PHY prioritization of overlapping low-priority DG-PUSCH and high-priority CG-PUSCH</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31866B9B" w14:textId="77777777" w:rsidR="00402489" w:rsidRPr="00E72C3D" w:rsidRDefault="00402489" w:rsidP="00E72C3D">
            <w:pPr>
              <w:keepNext/>
              <w:keepLines/>
              <w:spacing w:line="256" w:lineRule="auto"/>
              <w:rPr>
                <w:rFonts w:ascii="Arial" w:hAnsi="Arial" w:cs="Arial"/>
                <w:sz w:val="13"/>
                <w:szCs w:val="13"/>
                <w:lang w:val="en-GB"/>
              </w:rPr>
            </w:pPr>
            <w:r w:rsidRPr="00E72C3D">
              <w:rPr>
                <w:rFonts w:ascii="Arial" w:hAnsi="Arial" w:cs="Arial"/>
                <w:sz w:val="13"/>
                <w:szCs w:val="13"/>
                <w:lang w:eastAsia="ja-JP"/>
              </w:rPr>
              <w:t>Support PHY prioritization for the case where low-priority DG-PUSCH collides with high-priority CG-PUSCH</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0CDAD9C0"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[12-1]</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42E05651"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335C4AC7"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p w14:paraId="76AD769A" w14:textId="77777777" w:rsidR="00402489" w:rsidRPr="00E72C3D" w:rsidRDefault="00402489" w:rsidP="00E72C3D">
            <w:pPr>
              <w:keepNext/>
              <w:keepLines/>
              <w:rPr>
                <w:rFonts w:ascii="Arial" w:eastAsia="SimSun" w:hAnsi="Arial"/>
                <w:sz w:val="13"/>
                <w:szCs w:val="13"/>
                <w:lang w:val="en-GB" w:eastAsia="ja-JP"/>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7ABE8A1"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19085DE7"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band]</w:t>
            </w:r>
          </w:p>
          <w:p w14:paraId="710732AB" w14:textId="77777777" w:rsidR="00402489" w:rsidRPr="00E72C3D" w:rsidRDefault="00402489" w:rsidP="00E72C3D">
            <w:pPr>
              <w:keepNext/>
              <w:keepLines/>
              <w:rPr>
                <w:rFonts w:ascii="Arial" w:eastAsia="SimSun" w:hAnsi="Arial"/>
                <w:sz w:val="13"/>
                <w:szCs w:val="13"/>
                <w:highlight w:val="yellow"/>
                <w:lang w:val="en-GB" w:eastAsia="ja-JP"/>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3C2FBC76"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[N/A]</w:t>
            </w:r>
          </w:p>
          <w:p w14:paraId="0E5DDBE7" w14:textId="77777777" w:rsidR="00402489" w:rsidRPr="00E72C3D" w:rsidRDefault="00402489" w:rsidP="00E72C3D">
            <w:pPr>
              <w:keepNext/>
              <w:keepLines/>
              <w:rPr>
                <w:rFonts w:ascii="Arial" w:eastAsia="SimSun" w:hAnsi="Arial"/>
                <w:sz w:val="13"/>
                <w:szCs w:val="13"/>
                <w:highlight w:val="yellow"/>
                <w:lang w:val="en-GB"/>
              </w:rPr>
            </w:pP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41C9E903"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[N/A]</w:t>
            </w:r>
          </w:p>
          <w:p w14:paraId="79FCE57D" w14:textId="77777777" w:rsidR="00402489" w:rsidRPr="00E72C3D" w:rsidRDefault="00402489" w:rsidP="00E72C3D">
            <w:pPr>
              <w:keepNext/>
              <w:keepLines/>
              <w:rPr>
                <w:rFonts w:ascii="Arial" w:eastAsia="SimSun" w:hAnsi="Arial"/>
                <w:sz w:val="13"/>
                <w:szCs w:val="13"/>
                <w:highlight w:val="yellow"/>
                <w:lang w:val="en-GB"/>
              </w:rPr>
            </w:pP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75FCDE99"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0F48CE5"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7BFC4E2B"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shd w:val="clear" w:color="auto" w:fill="auto"/>
            <w:textDirection w:val="btLr"/>
            <w:hideMark/>
          </w:tcPr>
          <w:p w14:paraId="41E47756"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cs="Arial"/>
                <w:sz w:val="13"/>
                <w:szCs w:val="13"/>
                <w:lang w:val="en-GB" w:eastAsia="ja-JP"/>
              </w:rPr>
              <w:t>25-15</w:t>
            </w:r>
          </w:p>
        </w:tc>
        <w:tc>
          <w:tcPr>
            <w:tcW w:w="687" w:type="dxa"/>
            <w:tcBorders>
              <w:top w:val="single" w:sz="4" w:space="0" w:color="auto"/>
              <w:left w:val="single" w:sz="4" w:space="0" w:color="auto"/>
              <w:bottom w:val="single" w:sz="4" w:space="0" w:color="auto"/>
              <w:right w:val="single" w:sz="4" w:space="0" w:color="auto"/>
            </w:tcBorders>
            <w:shd w:val="clear" w:color="auto" w:fill="auto"/>
            <w:hideMark/>
          </w:tcPr>
          <w:p w14:paraId="74C2EA97" w14:textId="77777777" w:rsidR="00402489" w:rsidRPr="00E72C3D" w:rsidRDefault="00402489" w:rsidP="00E72C3D">
            <w:pPr>
              <w:keepNext/>
              <w:keepLines/>
              <w:spacing w:line="256" w:lineRule="auto"/>
              <w:rPr>
                <w:rFonts w:ascii="Arial" w:hAnsi="Arial" w:cs="Arial"/>
                <w:sz w:val="13"/>
                <w:szCs w:val="13"/>
                <w:lang w:val="en-GB"/>
              </w:rPr>
            </w:pPr>
            <w:r w:rsidRPr="00E72C3D">
              <w:rPr>
                <w:rFonts w:ascii="Arial" w:hAnsi="Arial" w:cs="Arial"/>
                <w:sz w:val="13"/>
                <w:szCs w:val="13"/>
                <w:lang w:eastAsia="ja-JP"/>
              </w:rPr>
              <w:t>PHY prioritization of overlapping high-priority DG-PUSCH and low-priority CG-PUSCH</w:t>
            </w:r>
          </w:p>
        </w:tc>
        <w:tc>
          <w:tcPr>
            <w:tcW w:w="2811" w:type="dxa"/>
            <w:tcBorders>
              <w:top w:val="single" w:sz="4" w:space="0" w:color="auto"/>
              <w:left w:val="single" w:sz="4" w:space="0" w:color="auto"/>
              <w:bottom w:val="single" w:sz="4" w:space="0" w:color="auto"/>
              <w:right w:val="single" w:sz="4" w:space="0" w:color="auto"/>
            </w:tcBorders>
            <w:shd w:val="clear" w:color="auto" w:fill="auto"/>
            <w:hideMark/>
          </w:tcPr>
          <w:p w14:paraId="74AEA694" w14:textId="77777777" w:rsidR="00402489" w:rsidRPr="00E72C3D" w:rsidRDefault="00402489" w:rsidP="00E72C3D">
            <w:pPr>
              <w:keepNext/>
              <w:keepLines/>
              <w:spacing w:line="256" w:lineRule="auto"/>
              <w:rPr>
                <w:rFonts w:ascii="Arial" w:hAnsi="Arial" w:cs="Arial"/>
                <w:sz w:val="13"/>
                <w:szCs w:val="13"/>
                <w:lang w:eastAsia="ja-JP"/>
              </w:rPr>
            </w:pPr>
            <w:r w:rsidRPr="00E72C3D">
              <w:rPr>
                <w:rFonts w:ascii="Arial" w:hAnsi="Arial" w:cs="Arial"/>
                <w:sz w:val="13"/>
                <w:szCs w:val="13"/>
                <w:lang w:eastAsia="ja-JP"/>
              </w:rPr>
              <w:t>1. Support PHY prioritization of overlapping high-priority dynamic grant PUSCH and low-priority configured grant PUSCH on a BWP of a serving cell</w:t>
            </w:r>
          </w:p>
          <w:p w14:paraId="6B396231" w14:textId="77777777" w:rsidR="00402489" w:rsidRPr="00E72C3D" w:rsidRDefault="00402489" w:rsidP="00E72C3D">
            <w:pPr>
              <w:keepNext/>
              <w:keepLines/>
              <w:spacing w:line="256" w:lineRule="auto"/>
              <w:rPr>
                <w:rFonts w:ascii="Arial" w:eastAsia="MS Mincho" w:hAnsi="Arial" w:cs="Arial"/>
                <w:sz w:val="13"/>
                <w:szCs w:val="13"/>
                <w:lang w:eastAsia="ja-JP"/>
              </w:rPr>
            </w:pPr>
            <w:r w:rsidRPr="00E72C3D">
              <w:rPr>
                <w:rFonts w:ascii="Arial" w:eastAsia="MS Mincho" w:hAnsi="Arial" w:cs="Arial" w:hint="eastAsia"/>
                <w:sz w:val="13"/>
                <w:szCs w:val="13"/>
                <w:lang w:eastAsia="ja-JP"/>
              </w:rPr>
              <w:t>2</w:t>
            </w:r>
            <w:r w:rsidRPr="00E72C3D">
              <w:rPr>
                <w:rFonts w:ascii="Arial" w:eastAsia="MS Mincho" w:hAnsi="Arial" w:cs="Arial"/>
                <w:sz w:val="13"/>
                <w:szCs w:val="13"/>
                <w:lang w:eastAsia="ja-JP"/>
              </w:rPr>
              <w:t>. Additional number of symbols (d3) needed on top of Rel-16 cancellation time (which results N2+d1+d3 in total cancellation time).</w:t>
            </w: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1378D755"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[12-1]</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1DE99027"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cs="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244BEB75"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cs="Arial"/>
                <w:sz w:val="13"/>
                <w:szCs w:val="13"/>
                <w:lang w:val="en-GB" w:eastAsia="ja-JP"/>
              </w:rPr>
              <w:t>N/A</w:t>
            </w:r>
          </w:p>
          <w:p w14:paraId="0F949F54" w14:textId="77777777" w:rsidR="00402489" w:rsidRPr="00E72C3D" w:rsidRDefault="00402489" w:rsidP="00E72C3D">
            <w:pPr>
              <w:keepNext/>
              <w:keepLines/>
              <w:rPr>
                <w:rFonts w:ascii="Arial" w:eastAsia="SimSun" w:hAnsi="Arial"/>
                <w:sz w:val="13"/>
                <w:szCs w:val="13"/>
                <w:lang w:val="en-GB" w:eastAsia="ja-JP"/>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53B1195B"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4C26889B"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cs="Arial"/>
                <w:sz w:val="13"/>
                <w:szCs w:val="13"/>
                <w:highlight w:val="yellow"/>
                <w:lang w:val="en-GB" w:eastAsia="ja-JP"/>
              </w:rPr>
              <w:t>[Per band]</w:t>
            </w:r>
          </w:p>
          <w:p w14:paraId="7D538642" w14:textId="77777777" w:rsidR="00402489" w:rsidRPr="00E72C3D" w:rsidRDefault="00402489" w:rsidP="00E72C3D">
            <w:pPr>
              <w:keepNext/>
              <w:keepLines/>
              <w:rPr>
                <w:rFonts w:ascii="Arial" w:eastAsia="SimSun" w:hAnsi="Arial"/>
                <w:sz w:val="13"/>
                <w:szCs w:val="13"/>
                <w:highlight w:val="yellow"/>
                <w:lang w:val="en-GB" w:eastAsia="ja-JP"/>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08529E05"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[N/A]</w:t>
            </w:r>
          </w:p>
          <w:p w14:paraId="6484EC06" w14:textId="77777777" w:rsidR="00402489" w:rsidRPr="00E72C3D" w:rsidRDefault="00402489" w:rsidP="00E72C3D">
            <w:pPr>
              <w:keepNext/>
              <w:keepLines/>
              <w:rPr>
                <w:rFonts w:ascii="Arial" w:eastAsia="SimSun" w:hAnsi="Arial"/>
                <w:sz w:val="13"/>
                <w:szCs w:val="13"/>
                <w:highlight w:val="yellow"/>
                <w:lang w:val="en-GB"/>
              </w:rPr>
            </w:pP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5A5F8396"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cs="Arial"/>
                <w:sz w:val="13"/>
                <w:szCs w:val="13"/>
                <w:highlight w:val="yellow"/>
                <w:lang w:val="en-GB"/>
              </w:rPr>
              <w:t>[N/A]</w:t>
            </w:r>
          </w:p>
          <w:p w14:paraId="1D47F06E" w14:textId="77777777" w:rsidR="00402489" w:rsidRPr="00E72C3D" w:rsidRDefault="00402489" w:rsidP="00E72C3D">
            <w:pPr>
              <w:keepNext/>
              <w:keepLines/>
              <w:rPr>
                <w:rFonts w:ascii="Arial" w:eastAsia="SimSun" w:hAnsi="Arial"/>
                <w:sz w:val="13"/>
                <w:szCs w:val="13"/>
                <w:highlight w:val="yellow"/>
                <w:lang w:val="en-GB"/>
              </w:rPr>
            </w:pP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6BDF64C1"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cs="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7429342D"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lang w:val="en-GB"/>
              </w:rPr>
              <w:t xml:space="preserve">Candidate value set for component 2: d3 = {0, 1, …, </w:t>
            </w:r>
            <m:oMath>
              <m:sSup>
                <m:sSupPr>
                  <m:ctrlPr>
                    <w:rPr>
                      <w:rFonts w:ascii="Cambria Math" w:eastAsia="Cambria Math" w:hAnsi="Cambria Math" w:cs="Arial"/>
                      <w:sz w:val="13"/>
                      <w:szCs w:val="13"/>
                      <w:lang w:val="en-GB"/>
                    </w:rPr>
                  </m:ctrlPr>
                </m:sSupPr>
                <m:e>
                  <m:r>
                    <w:rPr>
                      <w:rFonts w:ascii="Cambria Math" w:eastAsia="Cambria Math" w:hAnsi="Cambria Math" w:cs="Arial"/>
                      <w:sz w:val="13"/>
                      <w:szCs w:val="13"/>
                      <w:lang w:val="en-GB"/>
                    </w:rPr>
                    <m:t>2</m:t>
                  </m:r>
                </m:e>
                <m:sup>
                  <m:r>
                    <w:rPr>
                      <w:rFonts w:ascii="Cambria Math" w:eastAsia="Cambria Math" w:hAnsi="Cambria Math" w:cs="Arial"/>
                      <w:sz w:val="13"/>
                      <w:szCs w:val="13"/>
                      <w:lang w:val="en-GB"/>
                    </w:rPr>
                    <m:t>μ+1</m:t>
                  </m:r>
                </m:sup>
              </m:sSup>
            </m:oMath>
            <w:r w:rsidRPr="00E72C3D">
              <w:rPr>
                <w:rFonts w:ascii="Arial" w:eastAsia="SimSun" w:hAnsi="Arial" w:cs="Arial"/>
                <w:sz w:val="13"/>
                <w:szCs w:val="13"/>
                <w:lang w:val="en-GB"/>
              </w:rPr>
              <w:t xml:space="preserve">} symbol(s) upon UE capability report, where </w:t>
            </w:r>
            <m:oMath>
              <m:r>
                <w:rPr>
                  <w:rFonts w:ascii="Cambria Math" w:eastAsia="SimSun" w:hAnsi="Cambria Math" w:cs="Arial"/>
                  <w:sz w:val="13"/>
                  <w:szCs w:val="13"/>
                  <w:lang w:val="en-GB"/>
                </w:rPr>
                <m:t>μ=0,1,2,3</m:t>
              </m:r>
            </m:oMath>
            <w:r w:rsidRPr="00E72C3D">
              <w:rPr>
                <w:rFonts w:ascii="Arial" w:eastAsia="SimSun" w:hAnsi="Arial" w:cs="Arial"/>
                <w:sz w:val="13"/>
                <w:szCs w:val="13"/>
                <w:lang w:val="en-GB"/>
              </w:rPr>
              <w:t xml:space="preserve"> for SCS=15/30/60/120kHz, respectively.</w:t>
            </w:r>
          </w:p>
        </w:tc>
      </w:tr>
      <w:tr w:rsidR="00402489" w:rsidRPr="00E72C3D" w14:paraId="104EBBA8"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2253369D" w14:textId="77777777" w:rsidR="00402489" w:rsidRPr="00E72C3D" w:rsidRDefault="00402489" w:rsidP="00402489">
            <w:pPr>
              <w:keepNext/>
              <w:keepLines/>
              <w:ind w:left="113" w:right="113"/>
              <w:rPr>
                <w:rFonts w:ascii="Arial" w:eastAsia="SimSun" w:hAnsi="Arial" w:cs="Arial"/>
                <w:sz w:val="13"/>
                <w:szCs w:val="13"/>
                <w:lang w:val="en-GB" w:eastAsia="ja-JP"/>
              </w:rPr>
            </w:pPr>
            <w:r w:rsidRPr="00E72C3D">
              <w:rPr>
                <w:rFonts w:ascii="Arial" w:eastAsia="SimSun" w:hAnsi="Arial"/>
                <w:sz w:val="13"/>
                <w:szCs w:val="13"/>
                <w:lang w:val="en-GB" w:eastAsia="ja-JP"/>
              </w:rPr>
              <w:t>25-16</w:t>
            </w:r>
          </w:p>
        </w:tc>
        <w:tc>
          <w:tcPr>
            <w:tcW w:w="687" w:type="dxa"/>
            <w:tcBorders>
              <w:top w:val="single" w:sz="4" w:space="0" w:color="auto"/>
              <w:left w:val="single" w:sz="4" w:space="0" w:color="auto"/>
              <w:bottom w:val="single" w:sz="4" w:space="0" w:color="auto"/>
              <w:right w:val="single" w:sz="4" w:space="0" w:color="auto"/>
            </w:tcBorders>
            <w:hideMark/>
          </w:tcPr>
          <w:p w14:paraId="6D62F19C"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HARQ-ACK with different priorities multiplexing on a PUCCH/PUSCH</w:t>
            </w:r>
          </w:p>
        </w:tc>
        <w:tc>
          <w:tcPr>
            <w:tcW w:w="2811" w:type="dxa"/>
            <w:tcBorders>
              <w:top w:val="single" w:sz="4" w:space="0" w:color="auto"/>
              <w:left w:val="single" w:sz="4" w:space="0" w:color="auto"/>
              <w:bottom w:val="single" w:sz="4" w:space="0" w:color="auto"/>
              <w:right w:val="single" w:sz="4" w:space="0" w:color="auto"/>
            </w:tcBorders>
            <w:hideMark/>
          </w:tcPr>
          <w:p w14:paraId="07DBDFF1" w14:textId="77777777" w:rsidR="00402489" w:rsidRPr="00E72C3D" w:rsidRDefault="00402489" w:rsidP="00E72C3D">
            <w:pPr>
              <w:keepNext/>
              <w:keepLines/>
              <w:spacing w:line="256" w:lineRule="auto"/>
              <w:rPr>
                <w:rFonts w:ascii="Arial" w:hAnsi="Arial" w:cs="Arial"/>
                <w:sz w:val="13"/>
                <w:szCs w:val="13"/>
                <w:lang w:val="en-GB" w:eastAsia="ja-JP"/>
              </w:rPr>
            </w:pPr>
            <w:r w:rsidRPr="00E72C3D">
              <w:rPr>
                <w:rFonts w:ascii="Arial" w:hAnsi="Arial" w:cs="Arial"/>
                <w:sz w:val="13"/>
                <w:szCs w:val="13"/>
                <w:lang w:val="en-GB" w:eastAsia="ja-JP"/>
              </w:rPr>
              <w:t>1. Support multiplexing a high-priority HARQ-ACK and a low-priority HARQ-ACK into a PUCCH. Support separate coding for the two HARQ-ACKs.</w:t>
            </w:r>
          </w:p>
          <w:p w14:paraId="192AD42E" w14:textId="77777777" w:rsidR="00402489" w:rsidRPr="00E72C3D" w:rsidRDefault="00402489" w:rsidP="00E72C3D">
            <w:pPr>
              <w:keepNext/>
              <w:keepLines/>
              <w:spacing w:line="256" w:lineRule="auto"/>
              <w:rPr>
                <w:rFonts w:ascii="Arial" w:hAnsi="Arial" w:cs="Arial"/>
                <w:sz w:val="13"/>
                <w:szCs w:val="13"/>
                <w:highlight w:val="yellow"/>
                <w:lang w:val="en-GB" w:eastAsia="ja-JP"/>
              </w:rPr>
            </w:pPr>
            <w:r w:rsidRPr="00E72C3D">
              <w:rPr>
                <w:rFonts w:ascii="Arial" w:hAnsi="Arial" w:cs="Arial"/>
                <w:sz w:val="13"/>
                <w:szCs w:val="13"/>
                <w:highlight w:val="yellow"/>
                <w:lang w:val="en-GB" w:eastAsia="ja-JP"/>
              </w:rPr>
              <w:t>2. [Support multiplexing a low-priority HARQ-ACK and a high-priority SR into a PUCCH for some HARQ-ACK/SR PF combinations (FFS applicable combinations).]</w:t>
            </w:r>
          </w:p>
          <w:p w14:paraId="1B1AA1F5" w14:textId="77777777" w:rsidR="00402489" w:rsidRPr="00E72C3D" w:rsidRDefault="00402489" w:rsidP="00E72C3D">
            <w:pPr>
              <w:autoSpaceDE w:val="0"/>
              <w:autoSpaceDN w:val="0"/>
              <w:adjustRightInd w:val="0"/>
              <w:snapToGrid w:val="0"/>
              <w:contextualSpacing/>
              <w:jc w:val="both"/>
              <w:rPr>
                <w:rFonts w:ascii="Arial" w:hAnsi="Arial" w:cs="Arial"/>
                <w:sz w:val="13"/>
                <w:szCs w:val="13"/>
                <w:lang w:val="en-GB" w:eastAsia="ja-JP"/>
              </w:rPr>
            </w:pPr>
            <w:r w:rsidRPr="00E72C3D">
              <w:rPr>
                <w:rFonts w:ascii="Arial" w:hAnsi="Arial" w:cs="Arial"/>
                <w:sz w:val="13"/>
                <w:szCs w:val="13"/>
                <w:highlight w:val="yellow"/>
                <w:lang w:val="en-GB" w:eastAsia="ja-JP"/>
              </w:rPr>
              <w:t>3. [Support multiplexing a low-priority HARQ-ACK, a high-priority HARQ-</w:t>
            </w:r>
            <w:proofErr w:type="gramStart"/>
            <w:r w:rsidRPr="00E72C3D">
              <w:rPr>
                <w:rFonts w:ascii="Arial" w:hAnsi="Arial" w:cs="Arial"/>
                <w:sz w:val="13"/>
                <w:szCs w:val="13"/>
                <w:highlight w:val="yellow"/>
                <w:lang w:val="en-GB" w:eastAsia="ja-JP"/>
              </w:rPr>
              <w:t>ACK</w:t>
            </w:r>
            <w:proofErr w:type="gramEnd"/>
            <w:r w:rsidRPr="00E72C3D">
              <w:rPr>
                <w:rFonts w:ascii="Arial" w:hAnsi="Arial" w:cs="Arial"/>
                <w:sz w:val="13"/>
                <w:szCs w:val="13"/>
                <w:highlight w:val="yellow"/>
                <w:lang w:val="en-GB" w:eastAsia="ja-JP"/>
              </w:rPr>
              <w:t xml:space="preserve"> and a high-priority SR into a PUCCH.]</w:t>
            </w:r>
          </w:p>
          <w:p w14:paraId="67C40526" w14:textId="77777777" w:rsidR="00402489" w:rsidRPr="00E72C3D" w:rsidRDefault="00402489" w:rsidP="00E72C3D">
            <w:pPr>
              <w:keepNext/>
              <w:keepLines/>
              <w:spacing w:line="256" w:lineRule="auto"/>
              <w:rPr>
                <w:rFonts w:ascii="Arial" w:hAnsi="Arial" w:cs="Arial"/>
                <w:sz w:val="13"/>
                <w:szCs w:val="13"/>
                <w:lang w:val="en-GB" w:eastAsia="ja-JP"/>
              </w:rPr>
            </w:pPr>
            <w:r w:rsidRPr="00E72C3D">
              <w:rPr>
                <w:rFonts w:ascii="Arial" w:hAnsi="Arial" w:cs="Arial"/>
                <w:sz w:val="13"/>
                <w:szCs w:val="13"/>
                <w:lang w:val="en-GB" w:eastAsia="ja-JP"/>
              </w:rPr>
              <w:t xml:space="preserve">4. Support multiplexing a low-priority HARQ-ACK in a high-priority PUSCH (conveying UL-SCH only). Support separate </w:t>
            </w:r>
            <w:proofErr w:type="spellStart"/>
            <w:r w:rsidRPr="00E72C3D">
              <w:rPr>
                <w:rFonts w:ascii="Arial" w:hAnsi="Arial" w:cs="Arial"/>
                <w:sz w:val="13"/>
                <w:szCs w:val="13"/>
                <w:lang w:val="en-GB" w:eastAsia="ja-JP"/>
              </w:rPr>
              <w:t>beta_offset</w:t>
            </w:r>
            <w:proofErr w:type="spellEnd"/>
            <w:r w:rsidRPr="00E72C3D">
              <w:rPr>
                <w:rFonts w:ascii="Arial" w:hAnsi="Arial" w:cs="Arial"/>
                <w:sz w:val="13"/>
                <w:szCs w:val="13"/>
                <w:lang w:val="en-GB" w:eastAsia="ja-JP"/>
              </w:rPr>
              <w:t xml:space="preserve"> values for this priority combination.</w:t>
            </w:r>
          </w:p>
          <w:p w14:paraId="66067824" w14:textId="77777777" w:rsidR="00402489" w:rsidRPr="00E72C3D" w:rsidRDefault="00402489" w:rsidP="00E72C3D">
            <w:pPr>
              <w:keepNext/>
              <w:keepLines/>
              <w:spacing w:line="256" w:lineRule="auto"/>
              <w:rPr>
                <w:rFonts w:ascii="Arial" w:hAnsi="Arial" w:cs="Arial"/>
                <w:sz w:val="13"/>
                <w:szCs w:val="13"/>
                <w:lang w:val="en-GB" w:eastAsia="ja-JP"/>
              </w:rPr>
            </w:pPr>
            <w:r w:rsidRPr="00E72C3D">
              <w:rPr>
                <w:rFonts w:ascii="Arial" w:hAnsi="Arial" w:cs="Arial"/>
                <w:sz w:val="13"/>
                <w:szCs w:val="13"/>
                <w:lang w:val="en-GB" w:eastAsia="ja-JP"/>
              </w:rPr>
              <w:t xml:space="preserve">5. Support multiplexing a high-priority HARQ-ACK in a low-priority PUSCH (conveying UL-SCH only). Support separate </w:t>
            </w:r>
            <w:proofErr w:type="spellStart"/>
            <w:r w:rsidRPr="00E72C3D">
              <w:rPr>
                <w:rFonts w:ascii="Arial" w:hAnsi="Arial" w:cs="Arial"/>
                <w:sz w:val="13"/>
                <w:szCs w:val="13"/>
                <w:lang w:val="en-GB" w:eastAsia="ja-JP"/>
              </w:rPr>
              <w:t>beta_offset</w:t>
            </w:r>
            <w:proofErr w:type="spellEnd"/>
            <w:r w:rsidRPr="00E72C3D">
              <w:rPr>
                <w:rFonts w:ascii="Arial" w:hAnsi="Arial" w:cs="Arial"/>
                <w:sz w:val="13"/>
                <w:szCs w:val="13"/>
                <w:lang w:val="en-GB" w:eastAsia="ja-JP"/>
              </w:rPr>
              <w:t xml:space="preserve"> values for this priority combination.</w:t>
            </w:r>
          </w:p>
          <w:p w14:paraId="213BE827" w14:textId="77777777" w:rsidR="00402489" w:rsidRPr="00E72C3D" w:rsidRDefault="00402489" w:rsidP="00E72C3D">
            <w:pPr>
              <w:keepNext/>
              <w:keepLines/>
              <w:spacing w:line="256" w:lineRule="auto"/>
              <w:rPr>
                <w:rFonts w:ascii="Arial" w:hAnsi="Arial" w:cs="Arial"/>
                <w:sz w:val="13"/>
                <w:szCs w:val="13"/>
                <w:lang w:val="en-GB" w:eastAsia="ja-JP"/>
              </w:rPr>
            </w:pPr>
            <w:r w:rsidRPr="00E72C3D">
              <w:rPr>
                <w:rFonts w:ascii="Arial" w:hAnsi="Arial" w:cs="Arial"/>
                <w:sz w:val="13"/>
                <w:szCs w:val="13"/>
                <w:lang w:val="en-GB" w:eastAsia="ja-JP"/>
              </w:rPr>
              <w:t>6. Support multiplexing a low-priority HARQ-ACK, a high-priority PUSCH conveying UL-SCH, a high-priority HARQ-ACK and/or CSI.</w:t>
            </w:r>
          </w:p>
          <w:p w14:paraId="1245E94D" w14:textId="77777777" w:rsidR="00402489" w:rsidRPr="00E72C3D" w:rsidRDefault="00402489" w:rsidP="00E72C3D">
            <w:pPr>
              <w:autoSpaceDE w:val="0"/>
              <w:autoSpaceDN w:val="0"/>
              <w:adjustRightInd w:val="0"/>
              <w:snapToGrid w:val="0"/>
              <w:spacing w:afterLines="50" w:after="120"/>
              <w:contextualSpacing/>
              <w:jc w:val="both"/>
              <w:rPr>
                <w:rFonts w:ascii="Arial" w:eastAsia="MS Mincho" w:hAnsi="Arial" w:cs="Arial"/>
                <w:sz w:val="13"/>
                <w:szCs w:val="13"/>
                <w:lang w:val="en-GB" w:eastAsia="ja-JP"/>
              </w:rPr>
            </w:pPr>
            <w:r w:rsidRPr="00E72C3D">
              <w:rPr>
                <w:rFonts w:ascii="Arial" w:hAnsi="Arial" w:cs="Arial"/>
                <w:sz w:val="13"/>
                <w:szCs w:val="13"/>
                <w:lang w:val="en-GB" w:eastAsia="ja-JP"/>
              </w:rPr>
              <w:t>7. Support multiplexing a high-priority HARQ-ACK, a low-priority PUSCH conveying UL-SCH, a low-priority HARQ-ACK and/or CSI.</w:t>
            </w:r>
          </w:p>
          <w:p w14:paraId="1F13ED3E" w14:textId="77777777" w:rsidR="00402489" w:rsidRPr="00E72C3D" w:rsidRDefault="00402489" w:rsidP="00E72C3D">
            <w:pPr>
              <w:autoSpaceDE w:val="0"/>
              <w:autoSpaceDN w:val="0"/>
              <w:adjustRightInd w:val="0"/>
              <w:snapToGrid w:val="0"/>
              <w:spacing w:afterLines="50" w:after="120"/>
              <w:contextualSpacing/>
              <w:jc w:val="both"/>
              <w:rPr>
                <w:rFonts w:ascii="Arial" w:hAnsi="Arial"/>
                <w:sz w:val="13"/>
                <w:szCs w:val="13"/>
                <w:lang w:val="en-GB" w:eastAsia="ja-JP"/>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5A8114D3"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rPr>
              <w:t>[11-3, 12-1]</w:t>
            </w:r>
          </w:p>
          <w:p w14:paraId="2508D06D" w14:textId="77777777" w:rsidR="00402489" w:rsidRPr="00E72C3D" w:rsidRDefault="00402489" w:rsidP="00E72C3D">
            <w:pPr>
              <w:keepNext/>
              <w:keepLines/>
              <w:rPr>
                <w:rFonts w:ascii="Arial" w:eastAsia="MS Mincho" w:hAnsi="Arial"/>
                <w:sz w:val="13"/>
                <w:szCs w:val="13"/>
                <w:highlight w:val="yellow"/>
                <w:lang w:val="en-GB" w:eastAsia="ja-JP"/>
              </w:rPr>
            </w:pP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5E309D0B" w14:textId="77777777" w:rsidR="00402489" w:rsidRPr="00E72C3D" w:rsidRDefault="00402489" w:rsidP="00E72C3D">
            <w:pPr>
              <w:keepNext/>
              <w:keepLines/>
              <w:rPr>
                <w:rFonts w:ascii="Arial" w:eastAsia="SimSun" w:hAnsi="Arial" w:cs="Arial"/>
                <w:sz w:val="13"/>
                <w:szCs w:val="13"/>
                <w:lang w:val="en-GB" w:eastAsia="zh-CN"/>
              </w:rPr>
            </w:pPr>
            <w:r w:rsidRPr="00E72C3D">
              <w:rPr>
                <w:rFonts w:ascii="Arial" w:eastAsia="SimSun" w:hAnsi="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0A0598B9" w14:textId="77777777" w:rsidR="00402489" w:rsidRPr="00E72C3D" w:rsidRDefault="00402489" w:rsidP="00E72C3D">
            <w:pPr>
              <w:keepNext/>
              <w:keepLines/>
              <w:rPr>
                <w:rFonts w:ascii="Arial" w:eastAsia="SimSun" w:hAnsi="Arial" w:cs="Arial"/>
                <w:sz w:val="13"/>
                <w:szCs w:val="13"/>
                <w:lang w:val="en-GB" w:eastAsia="ja-JP"/>
              </w:rPr>
            </w:pPr>
            <w:r w:rsidRPr="00E72C3D">
              <w:rPr>
                <w:rFonts w:ascii="Arial" w:eastAsia="SimSun" w:hAnsi="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3C0B000"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622CABB7"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66C482C4"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sz w:val="13"/>
                <w:szCs w:val="13"/>
                <w:highlight w:val="yellow"/>
                <w:lang w:val="en-GB"/>
              </w:rPr>
              <w:t>[No]</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1BD979A3" w14:textId="77777777" w:rsidR="00402489" w:rsidRPr="00E72C3D" w:rsidRDefault="00402489" w:rsidP="00E72C3D">
            <w:pPr>
              <w:keepNext/>
              <w:keepLines/>
              <w:rPr>
                <w:rFonts w:ascii="Arial" w:eastAsia="SimSun" w:hAnsi="Arial" w:cs="Arial"/>
                <w:sz w:val="13"/>
                <w:szCs w:val="13"/>
                <w:highlight w:val="yellow"/>
                <w:lang w:val="en-GB"/>
              </w:rPr>
            </w:pPr>
            <w:r w:rsidRPr="00E72C3D">
              <w:rPr>
                <w:rFonts w:ascii="Arial" w:eastAsia="SimSun" w:hAnsi="Arial"/>
                <w:sz w:val="13"/>
                <w:szCs w:val="13"/>
                <w:highlight w:val="yellow"/>
                <w:lang w:val="en-GB"/>
              </w:rPr>
              <w:t>[No]</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011C334B" w14:textId="77777777" w:rsidR="00402489" w:rsidRPr="00E72C3D" w:rsidRDefault="00402489" w:rsidP="00E72C3D">
            <w:pPr>
              <w:keepNext/>
              <w:keepLines/>
              <w:rPr>
                <w:rFonts w:ascii="Arial" w:eastAsia="SimSun" w:hAnsi="Arial" w:cs="Arial"/>
                <w:sz w:val="13"/>
                <w:szCs w:val="13"/>
                <w:highlight w:val="yellow"/>
                <w:lang w:val="en-GB" w:eastAsia="ja-JP"/>
              </w:rPr>
            </w:pPr>
            <w:r w:rsidRPr="00E72C3D">
              <w:rPr>
                <w:rFonts w:ascii="Arial" w:eastAsia="SimSun" w:hAnsi="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tcPr>
          <w:p w14:paraId="31E865E4"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54FCA1B2"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hideMark/>
          </w:tcPr>
          <w:p w14:paraId="089B3011" w14:textId="77777777" w:rsidR="00402489" w:rsidRPr="00E72C3D" w:rsidRDefault="00402489" w:rsidP="00402489">
            <w:pPr>
              <w:keepNext/>
              <w:keepLines/>
              <w:ind w:left="113" w:right="113"/>
              <w:rPr>
                <w:rFonts w:ascii="Arial" w:eastAsia="SimSun" w:hAnsi="Arial"/>
                <w:sz w:val="13"/>
                <w:szCs w:val="13"/>
                <w:lang w:val="en-GB" w:eastAsia="ja-JP"/>
              </w:rPr>
            </w:pPr>
            <w:r w:rsidRPr="00E72C3D">
              <w:rPr>
                <w:rFonts w:ascii="Arial" w:eastAsia="SimSun" w:hAnsi="Arial"/>
                <w:sz w:val="13"/>
                <w:szCs w:val="13"/>
                <w:lang w:val="en-GB" w:eastAsia="ja-JP"/>
              </w:rPr>
              <w:t>25-18</w:t>
            </w:r>
          </w:p>
        </w:tc>
        <w:tc>
          <w:tcPr>
            <w:tcW w:w="687" w:type="dxa"/>
            <w:tcBorders>
              <w:top w:val="single" w:sz="4" w:space="0" w:color="auto"/>
              <w:left w:val="single" w:sz="4" w:space="0" w:color="auto"/>
              <w:bottom w:val="single" w:sz="4" w:space="0" w:color="auto"/>
              <w:right w:val="single" w:sz="4" w:space="0" w:color="auto"/>
            </w:tcBorders>
            <w:hideMark/>
          </w:tcPr>
          <w:p w14:paraId="448FBF9C"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Parallel PUCCH and PUSCH transmission across CCs in inter-band CA</w:t>
            </w:r>
          </w:p>
        </w:tc>
        <w:tc>
          <w:tcPr>
            <w:tcW w:w="2811" w:type="dxa"/>
            <w:tcBorders>
              <w:top w:val="single" w:sz="4" w:space="0" w:color="auto"/>
              <w:left w:val="single" w:sz="4" w:space="0" w:color="auto"/>
              <w:bottom w:val="single" w:sz="4" w:space="0" w:color="auto"/>
              <w:right w:val="single" w:sz="4" w:space="0" w:color="auto"/>
            </w:tcBorders>
            <w:hideMark/>
          </w:tcPr>
          <w:p w14:paraId="59B6AFCB" w14:textId="77777777" w:rsidR="00402489" w:rsidRPr="00E72C3D" w:rsidRDefault="00402489" w:rsidP="00E72C3D">
            <w:pPr>
              <w:keepNext/>
              <w:keepLines/>
              <w:spacing w:line="256" w:lineRule="auto"/>
              <w:rPr>
                <w:rFonts w:ascii="Arial" w:hAnsi="Arial"/>
                <w:sz w:val="13"/>
                <w:szCs w:val="13"/>
                <w:lang w:val="en-GB" w:eastAsia="ja-JP"/>
              </w:rPr>
            </w:pPr>
            <w:r w:rsidRPr="00E72C3D">
              <w:rPr>
                <w:rFonts w:ascii="Arial" w:hAnsi="Arial"/>
                <w:sz w:val="13"/>
                <w:szCs w:val="13"/>
                <w:lang w:val="en-GB" w:eastAsia="ja-JP"/>
              </w:rPr>
              <w:t xml:space="preserve">Support simultaneous PUCCH/PUSCH transmissions on different cells </w:t>
            </w:r>
            <w:r w:rsidRPr="00E72C3D">
              <w:rPr>
                <w:rFonts w:ascii="Arial" w:hAnsi="Arial"/>
                <w:sz w:val="13"/>
                <w:szCs w:val="13"/>
                <w:highlight w:val="yellow"/>
                <w:lang w:val="en-GB" w:eastAsia="ja-JP"/>
              </w:rPr>
              <w:t>[at least]</w:t>
            </w:r>
            <w:r w:rsidRPr="00E72C3D">
              <w:rPr>
                <w:rFonts w:ascii="Arial" w:hAnsi="Arial"/>
                <w:sz w:val="13"/>
                <w:szCs w:val="13"/>
                <w:lang w:val="en-GB" w:eastAsia="ja-JP"/>
              </w:rPr>
              <w:t xml:space="preserve"> for inter-band CA.</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5082DCB5" w14:textId="77777777" w:rsidR="00402489" w:rsidRPr="00E72C3D" w:rsidRDefault="00402489" w:rsidP="00E72C3D">
            <w:pPr>
              <w:keepNext/>
              <w:keepLines/>
              <w:rPr>
                <w:rFonts w:ascii="Arial" w:eastAsia="MS Mincho" w:hAnsi="Arial"/>
                <w:sz w:val="13"/>
                <w:szCs w:val="13"/>
                <w:highlight w:val="yellow"/>
                <w:lang w:val="en-GB" w:eastAsia="ja-JP"/>
              </w:rPr>
            </w:pPr>
            <w:r w:rsidRPr="00E72C3D">
              <w:rPr>
                <w:rFonts w:ascii="Arial" w:eastAsia="MS Mincho" w:hAnsi="Arial" w:hint="eastAsia"/>
                <w:sz w:val="13"/>
                <w:szCs w:val="13"/>
                <w:highlight w:val="yellow"/>
                <w:lang w:val="en-GB" w:eastAsia="ja-JP"/>
              </w:rPr>
              <w:t>F</w:t>
            </w:r>
            <w:r w:rsidRPr="00E72C3D">
              <w:rPr>
                <w:rFonts w:ascii="Arial" w:eastAsia="MS Mincho" w:hAnsi="Arial"/>
                <w:sz w:val="13"/>
                <w:szCs w:val="13"/>
                <w:highlight w:val="yellow"/>
                <w:lang w:val="en-GB" w:eastAsia="ja-JP"/>
              </w:rPr>
              <w:t>FS</w:t>
            </w:r>
          </w:p>
        </w:tc>
        <w:tc>
          <w:tcPr>
            <w:tcW w:w="378" w:type="dxa"/>
            <w:tcBorders>
              <w:top w:val="single" w:sz="4" w:space="0" w:color="auto"/>
              <w:left w:val="single" w:sz="4" w:space="0" w:color="auto"/>
              <w:bottom w:val="single" w:sz="4" w:space="0" w:color="auto"/>
              <w:right w:val="single" w:sz="4" w:space="0" w:color="auto"/>
            </w:tcBorders>
            <w:shd w:val="clear" w:color="auto" w:fill="auto"/>
            <w:hideMark/>
          </w:tcPr>
          <w:p w14:paraId="4759DD0D"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hideMark/>
          </w:tcPr>
          <w:p w14:paraId="5D8218A2" w14:textId="77777777" w:rsidR="00402489" w:rsidRPr="00E72C3D" w:rsidRDefault="00402489" w:rsidP="00E72C3D">
            <w:pPr>
              <w:keepNext/>
              <w:keepLines/>
              <w:rPr>
                <w:rFonts w:ascii="Arial" w:eastAsia="SimSun" w:hAnsi="Arial"/>
                <w:sz w:val="13"/>
                <w:szCs w:val="13"/>
                <w:lang w:val="en-GB" w:eastAsia="ja-JP"/>
              </w:rPr>
            </w:pPr>
            <w:r w:rsidRPr="00E72C3D">
              <w:rPr>
                <w:rFonts w:ascii="Arial" w:eastAsia="SimSun" w:hAnsi="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2F7E1AE"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hideMark/>
          </w:tcPr>
          <w:p w14:paraId="5A99C074"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lang w:val="en-GB" w:eastAsia="ja-JP"/>
              </w:rPr>
              <w:t>Per BC</w:t>
            </w:r>
          </w:p>
        </w:tc>
        <w:tc>
          <w:tcPr>
            <w:tcW w:w="437" w:type="dxa"/>
            <w:tcBorders>
              <w:top w:val="single" w:sz="4" w:space="0" w:color="auto"/>
              <w:left w:val="single" w:sz="4" w:space="0" w:color="auto"/>
              <w:bottom w:val="single" w:sz="4" w:space="0" w:color="auto"/>
              <w:right w:val="single" w:sz="4" w:space="0" w:color="auto"/>
            </w:tcBorders>
            <w:shd w:val="clear" w:color="auto" w:fill="auto"/>
            <w:hideMark/>
          </w:tcPr>
          <w:p w14:paraId="5778FFBA"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lang w:val="en-GB"/>
              </w:rPr>
              <w:t>N/A</w:t>
            </w:r>
          </w:p>
        </w:tc>
        <w:tc>
          <w:tcPr>
            <w:tcW w:w="438" w:type="dxa"/>
            <w:tcBorders>
              <w:top w:val="single" w:sz="4" w:space="0" w:color="auto"/>
              <w:left w:val="single" w:sz="4" w:space="0" w:color="auto"/>
              <w:bottom w:val="single" w:sz="4" w:space="0" w:color="auto"/>
              <w:right w:val="single" w:sz="4" w:space="0" w:color="auto"/>
            </w:tcBorders>
            <w:shd w:val="clear" w:color="auto" w:fill="auto"/>
            <w:hideMark/>
          </w:tcPr>
          <w:p w14:paraId="57F75763"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lang w:val="en-GB"/>
              </w:rPr>
              <w:t>N/A</w:t>
            </w:r>
          </w:p>
        </w:tc>
        <w:tc>
          <w:tcPr>
            <w:tcW w:w="436" w:type="dxa"/>
            <w:tcBorders>
              <w:top w:val="single" w:sz="4" w:space="0" w:color="auto"/>
              <w:left w:val="single" w:sz="4" w:space="0" w:color="auto"/>
              <w:bottom w:val="single" w:sz="4" w:space="0" w:color="auto"/>
              <w:right w:val="single" w:sz="4" w:space="0" w:color="auto"/>
            </w:tcBorders>
            <w:shd w:val="clear" w:color="auto" w:fill="auto"/>
            <w:hideMark/>
          </w:tcPr>
          <w:p w14:paraId="46E0627B"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292EE9A4"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071885E3"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tcPr>
          <w:p w14:paraId="362F1427" w14:textId="77777777" w:rsidR="00402489" w:rsidRPr="00E72C3D" w:rsidRDefault="00402489" w:rsidP="00402489">
            <w:pPr>
              <w:keepNext/>
              <w:keepLines/>
              <w:ind w:left="113" w:right="113"/>
              <w:rPr>
                <w:rFonts w:ascii="Arial" w:eastAsia="SimSun" w:hAnsi="Arial"/>
                <w:sz w:val="13"/>
                <w:szCs w:val="13"/>
                <w:lang w:val="en-GB" w:eastAsia="ja-JP"/>
              </w:rPr>
            </w:pPr>
            <w:r w:rsidRPr="00E72C3D">
              <w:rPr>
                <w:rFonts w:ascii="Arial" w:eastAsia="SimSun" w:hAnsi="Arial"/>
                <w:sz w:val="13"/>
                <w:szCs w:val="13"/>
                <w:lang w:val="en-GB" w:eastAsia="ja-JP"/>
              </w:rPr>
              <w:lastRenderedPageBreak/>
              <w:t>25-19</w:t>
            </w:r>
          </w:p>
        </w:tc>
        <w:tc>
          <w:tcPr>
            <w:tcW w:w="687" w:type="dxa"/>
            <w:tcBorders>
              <w:top w:val="single" w:sz="4" w:space="0" w:color="auto"/>
              <w:left w:val="single" w:sz="4" w:space="0" w:color="auto"/>
              <w:bottom w:val="single" w:sz="4" w:space="0" w:color="auto"/>
              <w:right w:val="single" w:sz="4" w:space="0" w:color="auto"/>
            </w:tcBorders>
          </w:tcPr>
          <w:p w14:paraId="4724E752"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RTT-based Propagation delay compensation based on CSI-RS for tracking and SRS</w:t>
            </w:r>
          </w:p>
        </w:tc>
        <w:tc>
          <w:tcPr>
            <w:tcW w:w="2811" w:type="dxa"/>
            <w:tcBorders>
              <w:top w:val="single" w:sz="4" w:space="0" w:color="auto"/>
              <w:left w:val="single" w:sz="4" w:space="0" w:color="auto"/>
              <w:bottom w:val="single" w:sz="4" w:space="0" w:color="auto"/>
              <w:right w:val="single" w:sz="4" w:space="0" w:color="auto"/>
            </w:tcBorders>
          </w:tcPr>
          <w:p w14:paraId="6DCB15BE" w14:textId="77777777" w:rsidR="00402489" w:rsidRPr="00E72C3D" w:rsidRDefault="00402489" w:rsidP="00E72C3D">
            <w:pPr>
              <w:keepNext/>
              <w:keepLines/>
              <w:spacing w:line="256" w:lineRule="auto"/>
              <w:rPr>
                <w:rFonts w:ascii="Arial" w:hAnsi="Arial"/>
                <w:sz w:val="13"/>
                <w:szCs w:val="13"/>
                <w:lang w:val="en-GB" w:eastAsia="ja-JP"/>
              </w:rPr>
            </w:pPr>
            <w:r w:rsidRPr="00E72C3D">
              <w:rPr>
                <w:rFonts w:ascii="Arial" w:hAnsi="Arial"/>
                <w:sz w:val="13"/>
                <w:szCs w:val="13"/>
                <w:lang w:val="en-GB" w:eastAsia="ja-JP"/>
              </w:rPr>
              <w:t xml:space="preserve">Support RTT-based Propagation delay compensation for time synchronization of the </w:t>
            </w:r>
            <w:proofErr w:type="spellStart"/>
            <w:r w:rsidRPr="00E72C3D">
              <w:rPr>
                <w:rFonts w:ascii="Arial" w:hAnsi="Arial"/>
                <w:sz w:val="13"/>
                <w:szCs w:val="13"/>
                <w:lang w:val="en-GB" w:eastAsia="ja-JP"/>
              </w:rPr>
              <w:t>Uu</w:t>
            </w:r>
            <w:proofErr w:type="spellEnd"/>
            <w:r w:rsidRPr="00E72C3D">
              <w:rPr>
                <w:rFonts w:ascii="Arial" w:hAnsi="Arial"/>
                <w:sz w:val="13"/>
                <w:szCs w:val="13"/>
                <w:lang w:val="en-GB" w:eastAsia="ja-JP"/>
              </w:rPr>
              <w:t xml:space="preserve"> interface based on CSI-RS for tracking and SRS</w:t>
            </w:r>
          </w:p>
          <w:p w14:paraId="230E1BE0" w14:textId="77777777" w:rsidR="00402489" w:rsidRPr="00E72C3D" w:rsidRDefault="00402489" w:rsidP="00E72C3D">
            <w:pPr>
              <w:keepNext/>
              <w:keepLines/>
              <w:spacing w:line="256" w:lineRule="auto"/>
              <w:rPr>
                <w:rFonts w:ascii="Arial" w:hAnsi="Arial"/>
                <w:sz w:val="13"/>
                <w:szCs w:val="13"/>
                <w:lang w:val="en-GB" w:eastAsia="ja-JP"/>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F5031F8"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zh-CN"/>
              </w:rPr>
              <w:t>[</w:t>
            </w:r>
            <w:r w:rsidRPr="00E72C3D">
              <w:rPr>
                <w:rFonts w:ascii="Arial" w:eastAsia="SimSun" w:hAnsi="Arial" w:hint="eastAsia"/>
                <w:sz w:val="13"/>
                <w:szCs w:val="13"/>
                <w:highlight w:val="yellow"/>
                <w:lang w:val="en-GB" w:eastAsia="zh-CN"/>
              </w:rPr>
              <w:t>2</w:t>
            </w:r>
            <w:r w:rsidRPr="00E72C3D">
              <w:rPr>
                <w:rFonts w:ascii="Arial" w:eastAsia="SimSun" w:hAnsi="Arial"/>
                <w:sz w:val="13"/>
                <w:szCs w:val="13"/>
                <w:highlight w:val="yellow"/>
                <w:lang w:val="en-GB" w:eastAsia="zh-CN"/>
              </w:rPr>
              <w:t>-51, 2-53]</w:t>
            </w: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7299EFE0"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16945D16" w14:textId="77777777" w:rsidR="00402489" w:rsidRPr="00E72C3D" w:rsidRDefault="00402489" w:rsidP="00E72C3D">
            <w:pPr>
              <w:keepNext/>
              <w:keepLines/>
              <w:rPr>
                <w:rFonts w:ascii="Arial" w:eastAsia="SimSun" w:hAnsi="Arial"/>
                <w:sz w:val="13"/>
                <w:szCs w:val="13"/>
                <w:lang w:val="en-GB" w:eastAsia="ja-JP"/>
              </w:rPr>
            </w:pPr>
            <w:r w:rsidRPr="00E72C3D">
              <w:rPr>
                <w:rFonts w:ascii="Arial" w:eastAsia="SimSun" w:hAnsi="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54C3E072"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79864BE1"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[FS]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3019E81B"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[N/A]</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6CEA26E7"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6DE3569D"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457EB80D" w14:textId="77777777" w:rsidR="00402489" w:rsidRPr="00E72C3D" w:rsidRDefault="00402489" w:rsidP="00E72C3D">
            <w:pPr>
              <w:keepNext/>
              <w:keepLines/>
              <w:rPr>
                <w:rFonts w:ascii="Arial" w:eastAsia="SimSun" w:hAnsi="Arial" w:cs="Arial"/>
                <w:sz w:val="13"/>
                <w:szCs w:val="13"/>
                <w:lang w:val="en-GB"/>
              </w:rPr>
            </w:pPr>
          </w:p>
        </w:tc>
      </w:tr>
      <w:tr w:rsidR="00402489" w:rsidRPr="00E72C3D" w14:paraId="38462FE2"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tcPr>
          <w:p w14:paraId="51071FC2" w14:textId="77777777" w:rsidR="00402489" w:rsidRPr="00E72C3D" w:rsidRDefault="00402489" w:rsidP="00402489">
            <w:pPr>
              <w:keepNext/>
              <w:keepLines/>
              <w:ind w:left="113" w:right="113"/>
              <w:rPr>
                <w:rFonts w:ascii="Arial" w:eastAsia="SimSun" w:hAnsi="Arial"/>
                <w:sz w:val="13"/>
                <w:szCs w:val="13"/>
                <w:lang w:val="en-GB" w:eastAsia="ja-JP"/>
              </w:rPr>
            </w:pPr>
            <w:r w:rsidRPr="00E72C3D">
              <w:rPr>
                <w:rFonts w:ascii="Arial" w:eastAsia="SimSun" w:hAnsi="Arial"/>
                <w:sz w:val="13"/>
                <w:szCs w:val="13"/>
                <w:lang w:val="en-GB" w:eastAsia="ja-JP"/>
              </w:rPr>
              <w:t>25-19a</w:t>
            </w:r>
          </w:p>
        </w:tc>
        <w:tc>
          <w:tcPr>
            <w:tcW w:w="687" w:type="dxa"/>
            <w:tcBorders>
              <w:top w:val="single" w:sz="4" w:space="0" w:color="auto"/>
              <w:left w:val="single" w:sz="4" w:space="0" w:color="auto"/>
              <w:bottom w:val="single" w:sz="4" w:space="0" w:color="auto"/>
              <w:right w:val="single" w:sz="4" w:space="0" w:color="auto"/>
            </w:tcBorders>
          </w:tcPr>
          <w:p w14:paraId="195A3251"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 xml:space="preserve">RTT-based Propagation delay compensation based on DL PRS and SRS </w:t>
            </w:r>
          </w:p>
        </w:tc>
        <w:tc>
          <w:tcPr>
            <w:tcW w:w="2811" w:type="dxa"/>
            <w:tcBorders>
              <w:top w:val="single" w:sz="4" w:space="0" w:color="auto"/>
              <w:left w:val="single" w:sz="4" w:space="0" w:color="auto"/>
              <w:bottom w:val="single" w:sz="4" w:space="0" w:color="auto"/>
              <w:right w:val="single" w:sz="4" w:space="0" w:color="auto"/>
            </w:tcBorders>
          </w:tcPr>
          <w:p w14:paraId="344902ED" w14:textId="77777777" w:rsidR="00402489" w:rsidRPr="00E72C3D" w:rsidRDefault="00402489" w:rsidP="00E72C3D">
            <w:pPr>
              <w:keepNext/>
              <w:keepLines/>
              <w:spacing w:line="256" w:lineRule="auto"/>
              <w:rPr>
                <w:rFonts w:ascii="Arial" w:hAnsi="Arial"/>
                <w:sz w:val="13"/>
                <w:szCs w:val="13"/>
                <w:lang w:val="en-GB" w:eastAsia="ja-JP"/>
              </w:rPr>
            </w:pPr>
            <w:r w:rsidRPr="00E72C3D">
              <w:rPr>
                <w:rFonts w:ascii="Arial" w:hAnsi="Arial"/>
                <w:sz w:val="13"/>
                <w:szCs w:val="13"/>
                <w:lang w:val="en-GB" w:eastAsia="ja-JP"/>
              </w:rPr>
              <w:t xml:space="preserve">1. Support RTT-based Propagation delay compensation for time synchronization of the </w:t>
            </w:r>
            <w:proofErr w:type="spellStart"/>
            <w:r w:rsidRPr="00E72C3D">
              <w:rPr>
                <w:rFonts w:ascii="Arial" w:hAnsi="Arial"/>
                <w:sz w:val="13"/>
                <w:szCs w:val="13"/>
                <w:lang w:val="en-GB" w:eastAsia="ja-JP"/>
              </w:rPr>
              <w:t>Uu</w:t>
            </w:r>
            <w:proofErr w:type="spellEnd"/>
            <w:r w:rsidRPr="00E72C3D">
              <w:rPr>
                <w:rFonts w:ascii="Arial" w:hAnsi="Arial"/>
                <w:sz w:val="13"/>
                <w:szCs w:val="13"/>
                <w:lang w:val="en-GB" w:eastAsia="ja-JP"/>
              </w:rPr>
              <w:t xml:space="preserve"> interface based on DL PRS and SRS</w:t>
            </w:r>
          </w:p>
          <w:p w14:paraId="70020C18" w14:textId="77777777" w:rsidR="00402489" w:rsidRPr="00E72C3D" w:rsidRDefault="00402489" w:rsidP="00E72C3D">
            <w:pPr>
              <w:keepNext/>
              <w:keepLines/>
              <w:spacing w:line="256" w:lineRule="auto"/>
              <w:rPr>
                <w:rFonts w:ascii="Arial" w:eastAsia="MS Mincho" w:hAnsi="Arial"/>
                <w:sz w:val="13"/>
                <w:szCs w:val="13"/>
                <w:lang w:val="en-GB" w:eastAsia="ja-JP"/>
              </w:rPr>
            </w:pPr>
            <w:r w:rsidRPr="00E72C3D">
              <w:rPr>
                <w:rFonts w:ascii="Arial" w:eastAsia="MS Mincho" w:hAnsi="Arial" w:hint="eastAsia"/>
                <w:sz w:val="13"/>
                <w:szCs w:val="13"/>
                <w:lang w:val="en-GB" w:eastAsia="ja-JP"/>
              </w:rPr>
              <w:t>2</w:t>
            </w:r>
            <w:r w:rsidRPr="00E72C3D">
              <w:rPr>
                <w:rFonts w:ascii="Arial" w:eastAsia="MS Mincho" w:hAnsi="Arial"/>
                <w:sz w:val="13"/>
                <w:szCs w:val="13"/>
                <w:lang w:val="en-GB" w:eastAsia="ja-JP"/>
              </w:rPr>
              <w:t>. Max number of DL PRS Resources in DL PRS Resource Set for PDC</w:t>
            </w:r>
          </w:p>
          <w:p w14:paraId="1996F84C" w14:textId="77777777" w:rsidR="00402489" w:rsidRPr="00E72C3D" w:rsidRDefault="00402489" w:rsidP="00E72C3D">
            <w:pPr>
              <w:keepNext/>
              <w:keepLines/>
              <w:spacing w:line="256" w:lineRule="auto"/>
              <w:rPr>
                <w:rFonts w:ascii="Arial" w:eastAsia="MS Mincho" w:hAnsi="Arial"/>
                <w:sz w:val="13"/>
                <w:szCs w:val="13"/>
                <w:lang w:val="en-GB" w:eastAsia="ja-JP"/>
              </w:rPr>
            </w:pPr>
            <w:r w:rsidRPr="00E72C3D">
              <w:rPr>
                <w:rFonts w:ascii="Arial" w:eastAsia="MS Mincho" w:hAnsi="Arial"/>
                <w:sz w:val="13"/>
                <w:szCs w:val="13"/>
                <w:lang w:val="en-GB" w:eastAsia="ja-JP"/>
              </w:rPr>
              <w:t>Values = {1, 2, 4, 8, 16, 32, 64}</w:t>
            </w:r>
          </w:p>
          <w:p w14:paraId="4FC02D96" w14:textId="77777777" w:rsidR="00402489" w:rsidRPr="00E72C3D" w:rsidRDefault="00402489" w:rsidP="00E72C3D">
            <w:pPr>
              <w:keepNext/>
              <w:keepLines/>
              <w:spacing w:line="256" w:lineRule="auto"/>
              <w:rPr>
                <w:rFonts w:ascii="Arial" w:eastAsia="MS Mincho" w:hAnsi="Arial"/>
                <w:sz w:val="13"/>
                <w:szCs w:val="13"/>
                <w:lang w:val="en-GB" w:eastAsia="ja-JP"/>
              </w:rPr>
            </w:pPr>
            <w:r w:rsidRPr="00E72C3D">
              <w:rPr>
                <w:rFonts w:ascii="Arial" w:eastAsia="MS Mincho" w:hAnsi="Arial"/>
                <w:sz w:val="13"/>
                <w:szCs w:val="13"/>
                <w:lang w:val="en-GB" w:eastAsia="ja-JP"/>
              </w:rPr>
              <w:t>Note: 16, 32, 64 are only applicable to FR2 bands</w:t>
            </w:r>
          </w:p>
          <w:p w14:paraId="1AA1B341" w14:textId="77777777" w:rsidR="00402489" w:rsidRPr="00E72C3D" w:rsidRDefault="00402489" w:rsidP="00E72C3D">
            <w:pPr>
              <w:keepNext/>
              <w:keepLines/>
              <w:spacing w:line="256" w:lineRule="auto"/>
              <w:rPr>
                <w:rFonts w:ascii="Arial" w:eastAsia="MS Mincho" w:hAnsi="Arial"/>
                <w:sz w:val="13"/>
                <w:szCs w:val="13"/>
                <w:highlight w:val="yellow"/>
                <w:lang w:val="en-GB" w:eastAsia="ja-JP"/>
              </w:rPr>
            </w:pPr>
            <w:r w:rsidRPr="00E72C3D">
              <w:rPr>
                <w:rFonts w:ascii="Arial" w:eastAsia="MS Mincho" w:hAnsi="Arial"/>
                <w:sz w:val="13"/>
                <w:szCs w:val="13"/>
                <w:highlight w:val="yellow"/>
                <w:lang w:val="en-GB" w:eastAsia="ja-JP"/>
              </w:rPr>
              <w:t>FFS whether to add necessary components and corresponding notes in FG 13-1 to FG 25-19a or to add FG 13-1 as a prerequisite FG for FG 25-19a</w:t>
            </w:r>
          </w:p>
          <w:p w14:paraId="48667D55" w14:textId="77777777" w:rsidR="00402489" w:rsidRPr="00E72C3D" w:rsidRDefault="00402489" w:rsidP="00E72C3D">
            <w:pPr>
              <w:keepNext/>
              <w:keepLines/>
              <w:spacing w:line="256" w:lineRule="auto"/>
              <w:rPr>
                <w:rFonts w:ascii="Arial" w:eastAsia="MS Mincho" w:hAnsi="Arial"/>
                <w:sz w:val="13"/>
                <w:szCs w:val="13"/>
                <w:lang w:val="en-GB" w:eastAsia="ja-JP"/>
              </w:rPr>
            </w:pPr>
            <w:r w:rsidRPr="00E72C3D">
              <w:rPr>
                <w:rFonts w:ascii="Arial" w:eastAsia="MS Mincho" w:hAnsi="Arial" w:hint="eastAsia"/>
                <w:sz w:val="13"/>
                <w:szCs w:val="13"/>
                <w:highlight w:val="yellow"/>
                <w:lang w:val="en-GB" w:eastAsia="ja-JP"/>
              </w:rPr>
              <w:t xml:space="preserve"> </w:t>
            </w:r>
            <w:r w:rsidRPr="00E72C3D">
              <w:rPr>
                <w:rFonts w:ascii="Arial" w:eastAsia="MS Mincho" w:hAnsi="Arial"/>
                <w:sz w:val="13"/>
                <w:szCs w:val="13"/>
                <w:highlight w:val="yellow"/>
                <w:lang w:val="en-GB" w:eastAsia="ja-JP"/>
              </w:rPr>
              <w:t>- With potential different value ranges from FG 13-1</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1EE312FA"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zh-CN"/>
              </w:rPr>
              <w:t>[</w:t>
            </w:r>
            <w:r w:rsidRPr="00E72C3D">
              <w:rPr>
                <w:rFonts w:ascii="Arial" w:eastAsia="SimSun" w:hAnsi="Arial" w:hint="eastAsia"/>
                <w:sz w:val="13"/>
                <w:szCs w:val="13"/>
                <w:highlight w:val="yellow"/>
                <w:lang w:val="en-GB" w:eastAsia="zh-CN"/>
              </w:rPr>
              <w:t>2</w:t>
            </w:r>
            <w:r w:rsidRPr="00E72C3D">
              <w:rPr>
                <w:rFonts w:ascii="Arial" w:eastAsia="SimSun" w:hAnsi="Arial"/>
                <w:sz w:val="13"/>
                <w:szCs w:val="13"/>
                <w:highlight w:val="yellow"/>
                <w:lang w:val="en-GB" w:eastAsia="zh-CN"/>
              </w:rPr>
              <w:t>5-19, 13-1, 2-53]</w:t>
            </w: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085BC648"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43D27A3E" w14:textId="77777777" w:rsidR="00402489" w:rsidRPr="00E72C3D" w:rsidRDefault="00402489" w:rsidP="00E72C3D">
            <w:pPr>
              <w:keepNext/>
              <w:keepLines/>
              <w:rPr>
                <w:rFonts w:ascii="Arial" w:eastAsia="SimSun" w:hAnsi="Arial"/>
                <w:sz w:val="13"/>
                <w:szCs w:val="13"/>
                <w:lang w:val="en-GB" w:eastAsia="ja-JP"/>
              </w:rPr>
            </w:pPr>
            <w:r w:rsidRPr="00E72C3D">
              <w:rPr>
                <w:rFonts w:ascii="Arial" w:eastAsia="SimSun" w:hAnsi="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CA87E4D"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670251BF"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[FS]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5F06FD4D"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[N/A]</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2A3068E9"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[N/A]</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1E3588BD"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06CB8930" w14:textId="77777777" w:rsidR="00402489" w:rsidRPr="00E72C3D" w:rsidRDefault="00402489" w:rsidP="00E72C3D">
            <w:pPr>
              <w:keepNext/>
              <w:keepLines/>
              <w:rPr>
                <w:rFonts w:ascii="Arial" w:eastAsia="SimSun" w:hAnsi="Arial" w:cs="Arial"/>
                <w:sz w:val="13"/>
                <w:szCs w:val="13"/>
                <w:lang w:val="en-GB"/>
              </w:rPr>
            </w:pPr>
            <w:r w:rsidRPr="00E72C3D">
              <w:rPr>
                <w:rFonts w:ascii="Arial" w:eastAsia="SimSun" w:hAnsi="Arial" w:cs="Arial"/>
                <w:sz w:val="13"/>
                <w:szCs w:val="13"/>
                <w:highlight w:val="yellow"/>
                <w:lang w:val="en-GB" w:eastAsia="zh-CN"/>
              </w:rPr>
              <w:t>[</w:t>
            </w:r>
            <w:r w:rsidRPr="00E72C3D">
              <w:rPr>
                <w:rFonts w:ascii="Arial" w:eastAsia="SimSun" w:hAnsi="Arial" w:cs="Arial" w:hint="eastAsia"/>
                <w:sz w:val="13"/>
                <w:szCs w:val="13"/>
                <w:highlight w:val="yellow"/>
                <w:lang w:val="en-GB" w:eastAsia="zh-CN"/>
              </w:rPr>
              <w:t>N</w:t>
            </w:r>
            <w:r w:rsidRPr="00E72C3D">
              <w:rPr>
                <w:rFonts w:ascii="Arial" w:eastAsia="SimSun" w:hAnsi="Arial" w:cs="Arial"/>
                <w:sz w:val="13"/>
                <w:szCs w:val="13"/>
                <w:highlight w:val="yellow"/>
                <w:lang w:val="en-GB" w:eastAsia="zh-CN"/>
              </w:rPr>
              <w:t>ote: FG 13-1 is now only reported to LMF. If UE reports the support of this FG, it needs to report FG 13-1 to gNB also.]</w:t>
            </w:r>
            <w:r w:rsidRPr="00E72C3D">
              <w:rPr>
                <w:rFonts w:ascii="Arial" w:eastAsia="SimSun" w:hAnsi="Arial" w:cs="Arial"/>
                <w:sz w:val="13"/>
                <w:szCs w:val="13"/>
                <w:lang w:val="en-GB" w:eastAsia="zh-CN"/>
              </w:rPr>
              <w:t xml:space="preserve"> </w:t>
            </w:r>
          </w:p>
        </w:tc>
      </w:tr>
      <w:tr w:rsidR="00402489" w:rsidRPr="00E72C3D" w14:paraId="2C9E9C8A" w14:textId="77777777" w:rsidTr="00402489">
        <w:trPr>
          <w:cantSplit/>
          <w:trHeight w:val="1134"/>
        </w:trPr>
        <w:tc>
          <w:tcPr>
            <w:tcW w:w="313" w:type="dxa"/>
            <w:tcBorders>
              <w:top w:val="single" w:sz="4" w:space="0" w:color="auto"/>
              <w:left w:val="single" w:sz="4" w:space="0" w:color="auto"/>
              <w:bottom w:val="single" w:sz="4" w:space="0" w:color="auto"/>
              <w:right w:val="single" w:sz="4" w:space="0" w:color="auto"/>
            </w:tcBorders>
            <w:textDirection w:val="btLr"/>
          </w:tcPr>
          <w:p w14:paraId="7C69027A" w14:textId="77777777" w:rsidR="00402489" w:rsidRPr="00E72C3D" w:rsidRDefault="00402489" w:rsidP="00402489">
            <w:pPr>
              <w:keepNext/>
              <w:keepLines/>
              <w:ind w:left="113" w:right="113"/>
              <w:rPr>
                <w:rFonts w:ascii="Arial" w:eastAsia="SimSun" w:hAnsi="Arial"/>
                <w:sz w:val="13"/>
                <w:szCs w:val="13"/>
                <w:lang w:val="en-GB" w:eastAsia="ja-JP"/>
              </w:rPr>
            </w:pPr>
            <w:r w:rsidRPr="00E72C3D">
              <w:rPr>
                <w:rFonts w:ascii="Arial" w:eastAsia="SimSun" w:hAnsi="Arial"/>
                <w:sz w:val="13"/>
                <w:szCs w:val="13"/>
                <w:lang w:val="en-GB" w:eastAsia="ja-JP"/>
              </w:rPr>
              <w:t>25-20</w:t>
            </w:r>
          </w:p>
        </w:tc>
        <w:tc>
          <w:tcPr>
            <w:tcW w:w="687" w:type="dxa"/>
            <w:tcBorders>
              <w:top w:val="single" w:sz="4" w:space="0" w:color="auto"/>
              <w:left w:val="single" w:sz="4" w:space="0" w:color="auto"/>
              <w:bottom w:val="single" w:sz="4" w:space="0" w:color="auto"/>
              <w:right w:val="single" w:sz="4" w:space="0" w:color="auto"/>
            </w:tcBorders>
          </w:tcPr>
          <w:p w14:paraId="6390F8A1" w14:textId="77777777" w:rsidR="00402489" w:rsidRPr="00E72C3D" w:rsidRDefault="00402489" w:rsidP="00E72C3D">
            <w:pPr>
              <w:keepNext/>
              <w:keepLines/>
              <w:rPr>
                <w:rFonts w:ascii="Arial" w:hAnsi="Arial"/>
                <w:sz w:val="13"/>
                <w:szCs w:val="13"/>
                <w:lang w:val="en-GB" w:eastAsia="ja-JP"/>
              </w:rPr>
            </w:pPr>
            <w:r w:rsidRPr="00E72C3D">
              <w:rPr>
                <w:rFonts w:ascii="Arial" w:hAnsi="Arial"/>
                <w:sz w:val="13"/>
                <w:szCs w:val="13"/>
                <w:lang w:val="en-GB" w:eastAsia="ja-JP"/>
              </w:rPr>
              <w:t xml:space="preserve">Propagation delay compensation based on legacy TA procedure  </w:t>
            </w:r>
          </w:p>
        </w:tc>
        <w:tc>
          <w:tcPr>
            <w:tcW w:w="2811" w:type="dxa"/>
            <w:tcBorders>
              <w:top w:val="single" w:sz="4" w:space="0" w:color="auto"/>
              <w:left w:val="single" w:sz="4" w:space="0" w:color="auto"/>
              <w:bottom w:val="single" w:sz="4" w:space="0" w:color="auto"/>
              <w:right w:val="single" w:sz="4" w:space="0" w:color="auto"/>
            </w:tcBorders>
          </w:tcPr>
          <w:p w14:paraId="4B9F317F" w14:textId="77777777" w:rsidR="00402489" w:rsidRPr="00E72C3D" w:rsidRDefault="00402489" w:rsidP="00E72C3D">
            <w:pPr>
              <w:keepNext/>
              <w:keepLines/>
              <w:spacing w:line="256" w:lineRule="auto"/>
              <w:rPr>
                <w:rFonts w:ascii="Arial" w:hAnsi="Arial"/>
                <w:sz w:val="13"/>
                <w:szCs w:val="13"/>
                <w:lang w:val="en-GB" w:eastAsia="ja-JP"/>
              </w:rPr>
            </w:pPr>
            <w:r w:rsidRPr="00E72C3D">
              <w:rPr>
                <w:rFonts w:ascii="Arial" w:hAnsi="Arial"/>
                <w:sz w:val="13"/>
                <w:szCs w:val="13"/>
                <w:lang w:val="en-GB" w:eastAsia="ja-JP"/>
              </w:rPr>
              <w:t xml:space="preserve">Support propagation delay compensation based on legacy TA procedure  </w:t>
            </w: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353ABC64" w14:textId="77777777" w:rsidR="00402489" w:rsidRPr="00E72C3D" w:rsidRDefault="00402489" w:rsidP="00E72C3D">
            <w:pPr>
              <w:keepNext/>
              <w:keepLines/>
              <w:rPr>
                <w:rFonts w:ascii="Arial" w:eastAsia="MS Mincho" w:hAnsi="Arial"/>
                <w:sz w:val="13"/>
                <w:szCs w:val="13"/>
                <w:highlight w:val="yellow"/>
                <w:lang w:val="en-GB" w:eastAsia="ja-JP"/>
              </w:rPr>
            </w:pPr>
            <w:r w:rsidRPr="00E72C3D">
              <w:rPr>
                <w:rFonts w:ascii="Arial" w:eastAsia="MS Mincho" w:hAnsi="Arial" w:hint="eastAsia"/>
                <w:sz w:val="13"/>
                <w:szCs w:val="13"/>
                <w:highlight w:val="yellow"/>
                <w:lang w:val="en-GB" w:eastAsia="ja-JP"/>
              </w:rPr>
              <w:t>F</w:t>
            </w:r>
            <w:r w:rsidRPr="00E72C3D">
              <w:rPr>
                <w:rFonts w:ascii="Arial" w:eastAsia="MS Mincho" w:hAnsi="Arial"/>
                <w:sz w:val="13"/>
                <w:szCs w:val="13"/>
                <w:highlight w:val="yellow"/>
                <w:lang w:val="en-GB" w:eastAsia="ja-JP"/>
              </w:rPr>
              <w:t>FS</w:t>
            </w:r>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95A0758" w14:textId="77777777" w:rsidR="00402489" w:rsidRPr="00E72C3D" w:rsidRDefault="00402489" w:rsidP="00E72C3D">
            <w:pPr>
              <w:keepNext/>
              <w:keepLines/>
              <w:rPr>
                <w:rFonts w:ascii="Arial" w:eastAsia="SimSun" w:hAnsi="Arial"/>
                <w:sz w:val="13"/>
                <w:szCs w:val="13"/>
                <w:lang w:val="en-GB" w:eastAsia="zh-CN"/>
              </w:rPr>
            </w:pPr>
            <w:r w:rsidRPr="00E72C3D">
              <w:rPr>
                <w:rFonts w:ascii="Arial" w:eastAsia="SimSun" w:hAnsi="Arial"/>
                <w:sz w:val="13"/>
                <w:szCs w:val="13"/>
                <w:lang w:val="en-GB" w:eastAsia="zh-CN"/>
              </w:rPr>
              <w:t>Yes</w:t>
            </w:r>
          </w:p>
        </w:tc>
        <w:tc>
          <w:tcPr>
            <w:tcW w:w="375" w:type="dxa"/>
            <w:tcBorders>
              <w:top w:val="single" w:sz="4" w:space="0" w:color="auto"/>
              <w:left w:val="single" w:sz="4" w:space="0" w:color="auto"/>
              <w:bottom w:val="single" w:sz="4" w:space="0" w:color="auto"/>
              <w:right w:val="single" w:sz="4" w:space="0" w:color="auto"/>
            </w:tcBorders>
            <w:shd w:val="clear" w:color="auto" w:fill="auto"/>
          </w:tcPr>
          <w:p w14:paraId="7DD88B97" w14:textId="77777777" w:rsidR="00402489" w:rsidRPr="00E72C3D" w:rsidRDefault="00402489" w:rsidP="00E72C3D">
            <w:pPr>
              <w:keepNext/>
              <w:keepLines/>
              <w:rPr>
                <w:rFonts w:ascii="Arial" w:eastAsia="SimSun" w:hAnsi="Arial"/>
                <w:sz w:val="13"/>
                <w:szCs w:val="13"/>
                <w:lang w:val="en-GB" w:eastAsia="ja-JP"/>
              </w:rPr>
            </w:pPr>
            <w:r w:rsidRPr="00E72C3D">
              <w:rPr>
                <w:rFonts w:ascii="Arial" w:eastAsia="SimSun" w:hAnsi="Arial"/>
                <w:sz w:val="13"/>
                <w:szCs w:val="13"/>
                <w:lang w:val="en-GB" w:eastAsia="ja-JP"/>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7700AC6" w14:textId="77777777" w:rsidR="00402489" w:rsidRPr="00E72C3D" w:rsidRDefault="00402489" w:rsidP="00E72C3D">
            <w:pPr>
              <w:keepNext/>
              <w:keepLines/>
              <w:rPr>
                <w:rFonts w:ascii="Arial" w:eastAsia="SimSun" w:hAnsi="Arial" w:cs="Arial"/>
                <w:sz w:val="13"/>
                <w:szCs w:val="13"/>
                <w:lang w:val="en-GB" w:eastAsia="zh-CN"/>
              </w:rPr>
            </w:pPr>
          </w:p>
        </w:tc>
        <w:tc>
          <w:tcPr>
            <w:tcW w:w="563" w:type="dxa"/>
            <w:tcBorders>
              <w:top w:val="single" w:sz="4" w:space="0" w:color="auto"/>
              <w:left w:val="single" w:sz="4" w:space="0" w:color="auto"/>
              <w:bottom w:val="single" w:sz="4" w:space="0" w:color="auto"/>
              <w:right w:val="single" w:sz="4" w:space="0" w:color="auto"/>
            </w:tcBorders>
            <w:shd w:val="clear" w:color="auto" w:fill="auto"/>
          </w:tcPr>
          <w:p w14:paraId="205A55ED"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[Per UE]</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449F32A6"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[no]</w:t>
            </w:r>
          </w:p>
        </w:tc>
        <w:tc>
          <w:tcPr>
            <w:tcW w:w="438" w:type="dxa"/>
            <w:tcBorders>
              <w:top w:val="single" w:sz="4" w:space="0" w:color="auto"/>
              <w:left w:val="single" w:sz="4" w:space="0" w:color="auto"/>
              <w:bottom w:val="single" w:sz="4" w:space="0" w:color="auto"/>
              <w:right w:val="single" w:sz="4" w:space="0" w:color="auto"/>
            </w:tcBorders>
            <w:shd w:val="clear" w:color="auto" w:fill="auto"/>
          </w:tcPr>
          <w:p w14:paraId="2A66E412" w14:textId="77777777" w:rsidR="00402489" w:rsidRPr="00E72C3D" w:rsidRDefault="00402489" w:rsidP="00E72C3D">
            <w:pPr>
              <w:keepNext/>
              <w:keepLines/>
              <w:rPr>
                <w:rFonts w:ascii="Arial" w:eastAsia="SimSun" w:hAnsi="Arial"/>
                <w:sz w:val="13"/>
                <w:szCs w:val="13"/>
                <w:highlight w:val="yellow"/>
                <w:lang w:val="en-GB"/>
              </w:rPr>
            </w:pPr>
            <w:r w:rsidRPr="00E72C3D">
              <w:rPr>
                <w:rFonts w:ascii="Arial" w:eastAsia="SimSun" w:hAnsi="Arial"/>
                <w:sz w:val="13"/>
                <w:szCs w:val="13"/>
                <w:highlight w:val="yellow"/>
                <w:lang w:val="en-GB" w:eastAsia="ja-JP"/>
              </w:rPr>
              <w:t>[no]</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4848513E" w14:textId="77777777" w:rsidR="00402489" w:rsidRPr="00E72C3D" w:rsidRDefault="00402489" w:rsidP="00E72C3D">
            <w:pPr>
              <w:keepNext/>
              <w:keepLines/>
              <w:rPr>
                <w:rFonts w:ascii="Arial" w:eastAsia="SimSun" w:hAnsi="Arial"/>
                <w:sz w:val="13"/>
                <w:szCs w:val="13"/>
                <w:highlight w:val="yellow"/>
                <w:lang w:val="en-GB" w:eastAsia="ja-JP"/>
              </w:rPr>
            </w:pPr>
            <w:r w:rsidRPr="00E72C3D">
              <w:rPr>
                <w:rFonts w:ascii="Arial" w:eastAsia="SimSun" w:hAnsi="Arial"/>
                <w:sz w:val="13"/>
                <w:szCs w:val="13"/>
                <w:highlight w:val="yellow"/>
                <w:lang w:val="en-GB" w:eastAsia="ja-JP"/>
              </w:rPr>
              <w:t>[N/A]</w:t>
            </w:r>
          </w:p>
        </w:tc>
        <w:tc>
          <w:tcPr>
            <w:tcW w:w="1189" w:type="dxa"/>
            <w:tcBorders>
              <w:top w:val="single" w:sz="4" w:space="0" w:color="auto"/>
              <w:left w:val="single" w:sz="4" w:space="0" w:color="auto"/>
              <w:bottom w:val="single" w:sz="4" w:space="0" w:color="auto"/>
              <w:right w:val="single" w:sz="4" w:space="0" w:color="auto"/>
            </w:tcBorders>
            <w:shd w:val="clear" w:color="auto" w:fill="auto"/>
          </w:tcPr>
          <w:p w14:paraId="19619509" w14:textId="77777777" w:rsidR="00402489" w:rsidRPr="00E72C3D" w:rsidRDefault="00402489" w:rsidP="00E72C3D">
            <w:pPr>
              <w:keepNext/>
              <w:keepLines/>
              <w:rPr>
                <w:rFonts w:ascii="Arial" w:eastAsia="SimSun" w:hAnsi="Arial" w:cs="Arial"/>
                <w:sz w:val="13"/>
                <w:szCs w:val="13"/>
                <w:lang w:val="en-GB"/>
              </w:rPr>
            </w:pPr>
          </w:p>
        </w:tc>
      </w:tr>
    </w:tbl>
    <w:p w14:paraId="5BE8145A" w14:textId="77777777" w:rsidR="00E72C3D" w:rsidRPr="00E72C3D" w:rsidRDefault="00E72C3D" w:rsidP="00E72C3D">
      <w:pPr>
        <w:spacing w:afterLines="50" w:after="120"/>
        <w:jc w:val="both"/>
        <w:rPr>
          <w:rFonts w:eastAsia="MS Mincho"/>
          <w:sz w:val="22"/>
          <w:szCs w:val="20"/>
          <w:lang w:val="en-GB" w:eastAsia="ja-JP"/>
        </w:rPr>
      </w:pPr>
    </w:p>
    <w:p w14:paraId="2DAD12C6" w14:textId="77777777" w:rsidR="00624DBC" w:rsidRDefault="00624DBC" w:rsidP="00624DBC"/>
    <w:p w14:paraId="63B5F684" w14:textId="2380BDFC" w:rsidR="00624DBC" w:rsidRPr="007415E7" w:rsidRDefault="00425287" w:rsidP="00624DBC">
      <w:pPr>
        <w:rPr>
          <w:sz w:val="20"/>
          <w:szCs w:val="20"/>
        </w:rPr>
      </w:pPr>
      <w:r w:rsidRPr="007415E7">
        <w:rPr>
          <w:sz w:val="20"/>
          <w:szCs w:val="20"/>
        </w:rPr>
        <w:t xml:space="preserve">Previously we provided our inputs in </w:t>
      </w:r>
      <w:r w:rsidRPr="007415E7">
        <w:rPr>
          <w:sz w:val="20"/>
          <w:szCs w:val="20"/>
        </w:rPr>
        <w:fldChar w:fldCharType="begin"/>
      </w:r>
      <w:r w:rsidRPr="007415E7">
        <w:rPr>
          <w:sz w:val="20"/>
          <w:szCs w:val="20"/>
        </w:rPr>
        <w:instrText xml:space="preserve"> REF _Ref101559585 \r \h </w:instrText>
      </w:r>
      <w:r w:rsidR="007415E7">
        <w:rPr>
          <w:sz w:val="20"/>
          <w:szCs w:val="20"/>
        </w:rPr>
        <w:instrText xml:space="preserve"> \* MERGEFORMAT </w:instrText>
      </w:r>
      <w:r w:rsidRPr="007415E7">
        <w:rPr>
          <w:sz w:val="20"/>
          <w:szCs w:val="20"/>
        </w:rPr>
      </w:r>
      <w:r w:rsidRPr="007415E7">
        <w:rPr>
          <w:sz w:val="20"/>
          <w:szCs w:val="20"/>
        </w:rPr>
        <w:fldChar w:fldCharType="separate"/>
      </w:r>
      <w:r w:rsidRPr="007415E7">
        <w:rPr>
          <w:sz w:val="20"/>
          <w:szCs w:val="20"/>
        </w:rPr>
        <w:t>[2]</w:t>
      </w:r>
      <w:r w:rsidRPr="007415E7">
        <w:rPr>
          <w:sz w:val="20"/>
          <w:szCs w:val="20"/>
        </w:rPr>
        <w:fldChar w:fldCharType="end"/>
      </w:r>
      <w:r w:rsidRPr="007415E7">
        <w:rPr>
          <w:sz w:val="20"/>
          <w:szCs w:val="20"/>
        </w:rPr>
        <w:fldChar w:fldCharType="begin"/>
      </w:r>
      <w:r w:rsidRPr="007415E7">
        <w:rPr>
          <w:sz w:val="20"/>
          <w:szCs w:val="20"/>
        </w:rPr>
        <w:instrText xml:space="preserve"> REF _Ref53933352 \r \h </w:instrText>
      </w:r>
      <w:r w:rsidR="007415E7">
        <w:rPr>
          <w:sz w:val="20"/>
          <w:szCs w:val="20"/>
        </w:rPr>
        <w:instrText xml:space="preserve"> \* MERGEFORMAT </w:instrText>
      </w:r>
      <w:r w:rsidRPr="007415E7">
        <w:rPr>
          <w:sz w:val="20"/>
          <w:szCs w:val="20"/>
        </w:rPr>
      </w:r>
      <w:r w:rsidR="005C5E57">
        <w:rPr>
          <w:sz w:val="20"/>
          <w:szCs w:val="20"/>
        </w:rPr>
        <w:fldChar w:fldCharType="separate"/>
      </w:r>
      <w:r w:rsidRPr="007415E7">
        <w:rPr>
          <w:sz w:val="20"/>
          <w:szCs w:val="20"/>
        </w:rPr>
        <w:fldChar w:fldCharType="end"/>
      </w:r>
      <w:r w:rsidRPr="007415E7">
        <w:rPr>
          <w:sz w:val="20"/>
          <w:szCs w:val="20"/>
        </w:rPr>
        <w:t xml:space="preserve">. </w:t>
      </w:r>
      <w:r w:rsidR="000F069C">
        <w:rPr>
          <w:sz w:val="20"/>
          <w:szCs w:val="20"/>
        </w:rPr>
        <w:t xml:space="preserve">Essentially for a Rel-17 </w:t>
      </w:r>
      <w:proofErr w:type="spellStart"/>
      <w:r w:rsidR="000F069C">
        <w:rPr>
          <w:sz w:val="20"/>
          <w:szCs w:val="20"/>
        </w:rPr>
        <w:t>IIoT</w:t>
      </w:r>
      <w:proofErr w:type="spellEnd"/>
      <w:r w:rsidR="000F069C">
        <w:rPr>
          <w:sz w:val="20"/>
          <w:szCs w:val="20"/>
        </w:rPr>
        <w:t xml:space="preserve">/URLLC feature, it should follow the </w:t>
      </w:r>
      <w:r w:rsidR="000F069C" w:rsidRPr="000F069C">
        <w:rPr>
          <w:sz w:val="20"/>
          <w:szCs w:val="20"/>
        </w:rPr>
        <w:t xml:space="preserve">prerequisite’s type designation. If there are multiple prerequisites, then the </w:t>
      </w:r>
      <w:r w:rsidR="00B26D48">
        <w:rPr>
          <w:sz w:val="20"/>
          <w:szCs w:val="20"/>
        </w:rPr>
        <w:t>stricter</w:t>
      </w:r>
      <w:r w:rsidR="000F069C" w:rsidRPr="000F069C">
        <w:rPr>
          <w:sz w:val="20"/>
          <w:szCs w:val="20"/>
        </w:rPr>
        <w:t xml:space="preserve"> </w:t>
      </w:r>
      <w:proofErr w:type="gramStart"/>
      <w:r w:rsidR="000F069C" w:rsidRPr="000F069C">
        <w:rPr>
          <w:sz w:val="20"/>
          <w:szCs w:val="20"/>
        </w:rPr>
        <w:t>type</w:t>
      </w:r>
      <w:proofErr w:type="gramEnd"/>
      <w:r w:rsidR="000F069C" w:rsidRPr="000F069C">
        <w:rPr>
          <w:sz w:val="20"/>
          <w:szCs w:val="20"/>
        </w:rPr>
        <w:t xml:space="preserve"> designation is followed.</w:t>
      </w:r>
      <w:r w:rsidR="000F069C">
        <w:t xml:space="preserve"> </w:t>
      </w:r>
      <w:r w:rsidR="00624DBC" w:rsidRPr="007415E7">
        <w:rPr>
          <w:sz w:val="20"/>
          <w:szCs w:val="20"/>
        </w:rPr>
        <w:t>Regarding the update from RAN1 #108-e</w:t>
      </w:r>
      <w:r w:rsidRPr="007415E7">
        <w:rPr>
          <w:sz w:val="20"/>
          <w:szCs w:val="20"/>
        </w:rPr>
        <w:t xml:space="preserve"> </w:t>
      </w:r>
      <w:r w:rsidRPr="007415E7">
        <w:rPr>
          <w:sz w:val="20"/>
          <w:szCs w:val="20"/>
        </w:rPr>
        <w:fldChar w:fldCharType="begin"/>
      </w:r>
      <w:r w:rsidRPr="007415E7">
        <w:rPr>
          <w:sz w:val="20"/>
          <w:szCs w:val="20"/>
        </w:rPr>
        <w:instrText xml:space="preserve"> REF _Ref53933352 \r \h </w:instrText>
      </w:r>
      <w:r w:rsidR="007415E7">
        <w:rPr>
          <w:sz w:val="20"/>
          <w:szCs w:val="20"/>
        </w:rPr>
        <w:instrText xml:space="preserve"> \* MERGEFORMAT </w:instrText>
      </w:r>
      <w:r w:rsidRPr="007415E7">
        <w:rPr>
          <w:sz w:val="20"/>
          <w:szCs w:val="20"/>
        </w:rPr>
      </w:r>
      <w:r w:rsidRPr="007415E7">
        <w:rPr>
          <w:sz w:val="20"/>
          <w:szCs w:val="20"/>
        </w:rPr>
        <w:fldChar w:fldCharType="separate"/>
      </w:r>
      <w:r w:rsidRPr="007415E7">
        <w:rPr>
          <w:sz w:val="20"/>
          <w:szCs w:val="20"/>
        </w:rPr>
        <w:t>[1]</w:t>
      </w:r>
      <w:r w:rsidRPr="007415E7">
        <w:rPr>
          <w:sz w:val="20"/>
          <w:szCs w:val="20"/>
        </w:rPr>
        <w:fldChar w:fldCharType="end"/>
      </w:r>
      <w:r w:rsidR="007415E7">
        <w:rPr>
          <w:sz w:val="20"/>
          <w:szCs w:val="20"/>
        </w:rPr>
        <w:t xml:space="preserve"> as captured above</w:t>
      </w:r>
      <w:r w:rsidR="00624DBC" w:rsidRPr="007415E7">
        <w:rPr>
          <w:sz w:val="20"/>
          <w:szCs w:val="20"/>
        </w:rPr>
        <w:t xml:space="preserve">, we have the following </w:t>
      </w:r>
      <w:r w:rsidR="0031215E">
        <w:rPr>
          <w:sz w:val="20"/>
          <w:szCs w:val="20"/>
        </w:rPr>
        <w:t>proposals</w:t>
      </w:r>
      <w:r w:rsidR="00624DBC" w:rsidRPr="007415E7">
        <w:rPr>
          <w:sz w:val="20"/>
          <w:szCs w:val="20"/>
        </w:rPr>
        <w:t>:</w:t>
      </w:r>
    </w:p>
    <w:p w14:paraId="56BF15D2" w14:textId="77777777" w:rsidR="00624DBC" w:rsidRPr="00624DBC" w:rsidRDefault="00624DBC" w:rsidP="00624DBC"/>
    <w:p w14:paraId="7BB4FA65"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25-1: Per-band is preferred. A stronger use case with 25-1 is with Rel-16 multiple SPS configurations (12-2) rather than 5-18. Since 12-2 is per band, per band is also preferred for 25-1.</w:t>
      </w:r>
    </w:p>
    <w:p w14:paraId="68F6DE1D" w14:textId="69314BD1"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 xml:space="preserve">25-2: The prerequisite 4-23 should be removed since 4-23 is for PF 1/3/4 </w:t>
      </w:r>
      <w:r w:rsidR="00CD60D9">
        <w:rPr>
          <w:rFonts w:ascii="Times New Roman" w:hAnsi="Times New Roman"/>
        </w:rPr>
        <w:t xml:space="preserve">slot level </w:t>
      </w:r>
      <w:r w:rsidRPr="00624DBC">
        <w:rPr>
          <w:rFonts w:ascii="Times New Roman" w:hAnsi="Times New Roman"/>
        </w:rPr>
        <w:t>repetition. Note 25-2 should follow 25-3’s designation as 25-2 was agreed simply to avoid fragmentation of specification.</w:t>
      </w:r>
    </w:p>
    <w:p w14:paraId="61B3EE40" w14:textId="23368BBC"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25-3: Since sub-slot URLLC feature in Rel-16 (11-3) is per FS, this should be per FS</w:t>
      </w:r>
      <w:r w:rsidR="00CD60D9">
        <w:rPr>
          <w:rFonts w:ascii="Times New Roman" w:hAnsi="Times New Roman"/>
        </w:rPr>
        <w:t>.</w:t>
      </w:r>
    </w:p>
    <w:p w14:paraId="4EC806C8" w14:textId="1D05226C"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25-3a: Since sub-slot URLLC feature in Rel-16 (11-3 which is the prerequisite of 25-3) is per FS, this should be per FS</w:t>
      </w:r>
      <w:r w:rsidR="00B26D48">
        <w:rPr>
          <w:rFonts w:ascii="Times New Roman" w:hAnsi="Times New Roman"/>
        </w:rPr>
        <w:t>.</w:t>
      </w:r>
    </w:p>
    <w:p w14:paraId="6AB91852"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25-3b: following the same reasoning for 25-3b, this should be per FS.</w:t>
      </w:r>
    </w:p>
    <w:p w14:paraId="59E6F0AF"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25-4: Between two prerequisites, the support of 1_2 is per UE, yet the support of one-shot CB (Type 3) is per band, so this should be per band.</w:t>
      </w:r>
    </w:p>
    <w:p w14:paraId="0BAC3CD3"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25-5: dci-DL-PriorityIndicator-r16 in Rel-16 is per UE, so it is acceptable to have 25-5 as per UE.</w:t>
      </w:r>
    </w:p>
    <w:p w14:paraId="69A6168F"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 xml:space="preserve">25-6: Per band is preferred, following the logic for Rel-16 Type 3 CB. </w:t>
      </w:r>
    </w:p>
    <w:p w14:paraId="23BC56B9"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25-7: Per UE is too broad. Per band, per FS or per FSPC can be considered.</w:t>
      </w:r>
    </w:p>
    <w:p w14:paraId="0B57CAD5"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 xml:space="preserve">25-8: Per sub-slot URLLC feature in Rel-16 is per </w:t>
      </w:r>
      <w:proofErr w:type="gramStart"/>
      <w:r w:rsidRPr="00624DBC">
        <w:rPr>
          <w:rFonts w:ascii="Times New Roman" w:hAnsi="Times New Roman"/>
        </w:rPr>
        <w:t>FS ,</w:t>
      </w:r>
      <w:proofErr w:type="gramEnd"/>
      <w:r w:rsidRPr="00624DBC">
        <w:rPr>
          <w:rFonts w:ascii="Times New Roman" w:hAnsi="Times New Roman"/>
        </w:rPr>
        <w:t xml:space="preserve"> this should be per FS.</w:t>
      </w:r>
    </w:p>
    <w:p w14:paraId="420CF5C4" w14:textId="32C65C16"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 xml:space="preserve">25-11: realization of the benefit of 4-bits </w:t>
      </w:r>
      <w:proofErr w:type="spellStart"/>
      <w:r w:rsidRPr="00624DBC">
        <w:rPr>
          <w:rFonts w:ascii="Times New Roman" w:hAnsi="Times New Roman"/>
        </w:rPr>
        <w:t>subband</w:t>
      </w:r>
      <w:proofErr w:type="spellEnd"/>
      <w:r w:rsidRPr="00624DBC">
        <w:rPr>
          <w:rFonts w:ascii="Times New Roman" w:hAnsi="Times New Roman"/>
        </w:rPr>
        <w:t xml:space="preserve"> CQI depends on many factors, not even CC or even band can benefit from it, </w:t>
      </w:r>
      <w:r w:rsidR="00B26D48" w:rsidRPr="00624DBC">
        <w:rPr>
          <w:rFonts w:ascii="Times New Roman" w:hAnsi="Times New Roman"/>
        </w:rPr>
        <w:t>and</w:t>
      </w:r>
      <w:r w:rsidRPr="00624DBC">
        <w:rPr>
          <w:rFonts w:ascii="Times New Roman" w:hAnsi="Times New Roman"/>
        </w:rPr>
        <w:t xml:space="preserve"> there is an overhead cost associated with it. Per band should be more reasonable.</w:t>
      </w:r>
    </w:p>
    <w:p w14:paraId="063D3660"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25-14: cancellation &amp; replacement is difficult, only limited CCs should be asked to support such a feature, so FSPC is preferred.</w:t>
      </w:r>
    </w:p>
    <w:p w14:paraId="755BB001" w14:textId="77777777"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25-15: cancellation &amp; replacement is difficult, only limited CCs should be asked to support such a feature, so FSPC is preferred.</w:t>
      </w:r>
    </w:p>
    <w:p w14:paraId="597BF9DE" w14:textId="00AC2139" w:rsidR="00624DBC" w:rsidRPr="00624DBC" w:rsidRDefault="00624DBC" w:rsidP="00624DBC">
      <w:pPr>
        <w:pStyle w:val="ListParagraph"/>
        <w:numPr>
          <w:ilvl w:val="0"/>
          <w:numId w:val="13"/>
        </w:numPr>
        <w:contextualSpacing/>
        <w:rPr>
          <w:rFonts w:ascii="Times New Roman" w:hAnsi="Times New Roman"/>
        </w:rPr>
      </w:pPr>
      <w:r w:rsidRPr="00624DBC">
        <w:rPr>
          <w:rFonts w:ascii="Times New Roman" w:hAnsi="Times New Roman"/>
        </w:rPr>
        <w:t xml:space="preserve">25-19/25-19a: it seems for proper PDC </w:t>
      </w:r>
      <w:r w:rsidR="00B26D48" w:rsidRPr="00624DBC">
        <w:rPr>
          <w:rFonts w:ascii="Times New Roman" w:hAnsi="Times New Roman"/>
        </w:rPr>
        <w:t>operation, both</w:t>
      </w:r>
      <w:r w:rsidRPr="00624DBC">
        <w:rPr>
          <w:rFonts w:ascii="Times New Roman" w:hAnsi="Times New Roman"/>
        </w:rPr>
        <w:t xml:space="preserve"> the DL signal and the UL signal should be for the same cell.</w:t>
      </w:r>
      <w:r w:rsidR="00E67C8D">
        <w:rPr>
          <w:rFonts w:ascii="Times New Roman" w:hAnsi="Times New Roman"/>
        </w:rPr>
        <w:t xml:space="preserve"> More discussion on type designation is needed.</w:t>
      </w:r>
    </w:p>
    <w:p w14:paraId="184C8946" w14:textId="2E7F00AE" w:rsidR="0013655D" w:rsidRDefault="0013655D" w:rsidP="00E72C3D">
      <w:pPr>
        <w:rPr>
          <w:lang w:eastAsia="zh-CN"/>
        </w:rPr>
      </w:pPr>
    </w:p>
    <w:p w14:paraId="5949DEE4" w14:textId="1A32985E" w:rsidR="00E67C8D" w:rsidRDefault="00E67C8D" w:rsidP="00E67C8D">
      <w:pPr>
        <w:pStyle w:val="Heading1"/>
      </w:pPr>
      <w:r>
        <w:lastRenderedPageBreak/>
        <w:t>Conclusion</w:t>
      </w:r>
    </w:p>
    <w:p w14:paraId="220C0DEA" w14:textId="4EBA5E4E" w:rsidR="00E67C8D" w:rsidRPr="00AF2DA2" w:rsidRDefault="00E67C8D" w:rsidP="00E67C8D">
      <w:pPr>
        <w:rPr>
          <w:sz w:val="20"/>
          <w:szCs w:val="20"/>
          <w:lang w:eastAsia="zh-CN"/>
        </w:rPr>
      </w:pPr>
      <w:r w:rsidRPr="00AF2DA2">
        <w:rPr>
          <w:sz w:val="20"/>
          <w:szCs w:val="20"/>
          <w:lang w:eastAsia="zh-CN"/>
        </w:rPr>
        <w:t xml:space="preserve">In this contribution, we provide our views on Rel-17 </w:t>
      </w:r>
      <w:proofErr w:type="spellStart"/>
      <w:r w:rsidRPr="00AF2DA2">
        <w:rPr>
          <w:sz w:val="20"/>
          <w:szCs w:val="20"/>
          <w:lang w:eastAsia="zh-CN"/>
        </w:rPr>
        <w:t>IIoT</w:t>
      </w:r>
      <w:proofErr w:type="spellEnd"/>
      <w:r w:rsidRPr="00AF2DA2">
        <w:rPr>
          <w:sz w:val="20"/>
          <w:szCs w:val="20"/>
          <w:lang w:eastAsia="zh-CN"/>
        </w:rPr>
        <w:t>/URLLC UE features. We have</w:t>
      </w:r>
    </w:p>
    <w:p w14:paraId="5EC0AF0D" w14:textId="73399FE6" w:rsidR="00E67C8D" w:rsidRPr="00AF2DA2" w:rsidRDefault="00E67C8D" w:rsidP="00E67C8D">
      <w:pPr>
        <w:rPr>
          <w:sz w:val="20"/>
          <w:szCs w:val="20"/>
          <w:lang w:eastAsia="zh-CN"/>
        </w:rPr>
      </w:pPr>
    </w:p>
    <w:p w14:paraId="04B82F12" w14:textId="4C914DCA" w:rsidR="00E67C8D" w:rsidRPr="003107B9" w:rsidRDefault="00E67C8D" w:rsidP="00E67C8D">
      <w:pPr>
        <w:rPr>
          <w:b/>
          <w:bCs/>
          <w:sz w:val="20"/>
          <w:szCs w:val="20"/>
          <w:lang w:eastAsia="zh-CN"/>
        </w:rPr>
      </w:pPr>
      <w:r w:rsidRPr="003107B9">
        <w:rPr>
          <w:b/>
          <w:bCs/>
          <w:sz w:val="20"/>
          <w:szCs w:val="20"/>
          <w:lang w:eastAsia="zh-CN"/>
        </w:rPr>
        <w:t xml:space="preserve">Proposals: </w:t>
      </w:r>
    </w:p>
    <w:p w14:paraId="5EC297BE"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25-1: Per-band is preferred. A stronger use case with 25-1 is with Rel-16 multiple SPS configurations (12-2) rather than 5-18. Since 12-2 is per band, per band is also preferred for 25-1.</w:t>
      </w:r>
    </w:p>
    <w:p w14:paraId="6A443E7F"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25-2: The prerequisite 4-23 should be removed since 4-23 is for PF 1/3/4 slot level repetition. Note 25-2 should follow 25-3’s designation as 25-2 was agreed simply to avoid fragmentation of specification.</w:t>
      </w:r>
    </w:p>
    <w:p w14:paraId="571E6C3F"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25-3: Since sub-slot URLLC feature in Rel-16 (11-3) is per FS, this should be per FS.</w:t>
      </w:r>
    </w:p>
    <w:p w14:paraId="452B8C1F"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25-3a: Since sub-slot URLLC feature in Rel-16 (11-3 which is the prerequisite of 25-3) is per FS, this should be per FS.</w:t>
      </w:r>
    </w:p>
    <w:p w14:paraId="32AB55EF"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25-3b: following the same reasoning for 25-3b, this should be per FS.</w:t>
      </w:r>
    </w:p>
    <w:p w14:paraId="720C6F0A"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25-4: Between two prerequisites, the support of 1_2 is per UE, yet the support of one-shot CB (Type 3) is per band, so this should be per band.</w:t>
      </w:r>
    </w:p>
    <w:p w14:paraId="620CBBD5"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25-5: dci-DL-PriorityIndicator-r16 in Rel-16 is per UE, so it is acceptable to have 25-5 as per UE.</w:t>
      </w:r>
    </w:p>
    <w:p w14:paraId="1D8EB51F"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 xml:space="preserve">25-6: Per band is preferred, following the logic for Rel-16 Type 3 CB. </w:t>
      </w:r>
    </w:p>
    <w:p w14:paraId="06C71878"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25-7: Per UE is too broad. Per band, per FS or per FSPC can be considered.</w:t>
      </w:r>
    </w:p>
    <w:p w14:paraId="1F025B88"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 xml:space="preserve">25-8: Per sub-slot URLLC feature in Rel-16 is per </w:t>
      </w:r>
      <w:proofErr w:type="gramStart"/>
      <w:r w:rsidRPr="003107B9">
        <w:rPr>
          <w:rFonts w:ascii="Times New Roman" w:hAnsi="Times New Roman"/>
          <w:b/>
          <w:bCs/>
        </w:rPr>
        <w:t>FS ,</w:t>
      </w:r>
      <w:proofErr w:type="gramEnd"/>
      <w:r w:rsidRPr="003107B9">
        <w:rPr>
          <w:rFonts w:ascii="Times New Roman" w:hAnsi="Times New Roman"/>
          <w:b/>
          <w:bCs/>
        </w:rPr>
        <w:t xml:space="preserve"> this should be per FS.</w:t>
      </w:r>
    </w:p>
    <w:p w14:paraId="387E4321"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 xml:space="preserve">25-11: realization of the benefit of 4-bits </w:t>
      </w:r>
      <w:proofErr w:type="spellStart"/>
      <w:r w:rsidRPr="003107B9">
        <w:rPr>
          <w:rFonts w:ascii="Times New Roman" w:hAnsi="Times New Roman"/>
          <w:b/>
          <w:bCs/>
        </w:rPr>
        <w:t>subband</w:t>
      </w:r>
      <w:proofErr w:type="spellEnd"/>
      <w:r w:rsidRPr="003107B9">
        <w:rPr>
          <w:rFonts w:ascii="Times New Roman" w:hAnsi="Times New Roman"/>
          <w:b/>
          <w:bCs/>
        </w:rPr>
        <w:t xml:space="preserve"> CQI depends on many factors, not even CC or even band can benefit from it, and there is an overhead cost associated with it. Per band should be more reasonable.</w:t>
      </w:r>
    </w:p>
    <w:p w14:paraId="5EE210D8"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25-14: cancellation &amp; replacement is difficult, only limited CCs should be asked to support such a feature, so FSPC is preferred.</w:t>
      </w:r>
    </w:p>
    <w:p w14:paraId="21AD0FBA" w14:textId="77777777"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25-15: cancellation &amp; replacement is difficult, only limited CCs should be asked to support such a feature, so FSPC is preferred.</w:t>
      </w:r>
    </w:p>
    <w:p w14:paraId="07412392" w14:textId="68FE5913" w:rsidR="00AF2DA2" w:rsidRPr="003107B9" w:rsidRDefault="00AF2DA2" w:rsidP="00AF2DA2">
      <w:pPr>
        <w:pStyle w:val="ListParagraph"/>
        <w:numPr>
          <w:ilvl w:val="0"/>
          <w:numId w:val="13"/>
        </w:numPr>
        <w:contextualSpacing/>
        <w:rPr>
          <w:rFonts w:ascii="Times New Roman" w:hAnsi="Times New Roman"/>
          <w:b/>
          <w:bCs/>
        </w:rPr>
      </w:pPr>
      <w:r w:rsidRPr="003107B9">
        <w:rPr>
          <w:rFonts w:ascii="Times New Roman" w:hAnsi="Times New Roman"/>
          <w:b/>
          <w:bCs/>
        </w:rPr>
        <w:t>25-19/25-19a: it seems for proper PDC operation, both the DL signal and the UL signal should be for the same cell. More discussion on type designation is needed.</w:t>
      </w:r>
    </w:p>
    <w:p w14:paraId="7D622B07" w14:textId="77777777" w:rsidR="00AF2DA2" w:rsidRPr="00AF2DA2" w:rsidRDefault="00AF2DA2" w:rsidP="00E67C8D">
      <w:pPr>
        <w:rPr>
          <w:sz w:val="20"/>
          <w:szCs w:val="20"/>
          <w:lang w:eastAsia="zh-CN"/>
        </w:rPr>
      </w:pPr>
    </w:p>
    <w:p w14:paraId="19EC7D90" w14:textId="77777777" w:rsidR="0013655D" w:rsidRDefault="0013655D" w:rsidP="0013655D">
      <w:pPr>
        <w:pStyle w:val="Heading1"/>
        <w:tabs>
          <w:tab w:val="num" w:pos="432"/>
        </w:tabs>
      </w:pPr>
      <w:bookmarkStart w:id="2" w:name="_Toc54284462"/>
      <w:bookmarkEnd w:id="1"/>
      <w:r>
        <w:t>References</w:t>
      </w:r>
      <w:bookmarkEnd w:id="2"/>
    </w:p>
    <w:p w14:paraId="2A835ADF" w14:textId="6EAED46B" w:rsidR="009C3EC0" w:rsidRPr="0053281D" w:rsidRDefault="0013655D" w:rsidP="0013655D">
      <w:pPr>
        <w:numPr>
          <w:ilvl w:val="0"/>
          <w:numId w:val="10"/>
        </w:numPr>
        <w:overflowPunct w:val="0"/>
        <w:autoSpaceDE w:val="0"/>
        <w:autoSpaceDN w:val="0"/>
        <w:adjustRightInd w:val="0"/>
        <w:spacing w:before="100" w:beforeAutospacing="1" w:after="100" w:afterAutospacing="1"/>
        <w:ind w:left="562" w:hanging="562"/>
        <w:textAlignment w:val="baseline"/>
        <w:rPr>
          <w:rFonts w:eastAsiaTheme="minorHAnsi"/>
          <w:bCs/>
          <w:sz w:val="20"/>
          <w:szCs w:val="20"/>
          <w:lang w:val="en-GB"/>
        </w:rPr>
      </w:pPr>
      <w:bookmarkStart w:id="3" w:name="_Ref53933352"/>
      <w:bookmarkStart w:id="4" w:name="_Ref47618574"/>
      <w:r w:rsidRPr="0013655D">
        <w:rPr>
          <w:rFonts w:eastAsiaTheme="minorHAnsi"/>
          <w:bCs/>
          <w:sz w:val="20"/>
          <w:szCs w:val="20"/>
        </w:rPr>
        <w:t>R1-2202929, Updated RAN1 UE features list for Rel-17 NR after RAN1 #108-e</w:t>
      </w:r>
      <w:bookmarkEnd w:id="3"/>
      <w:bookmarkEnd w:id="4"/>
    </w:p>
    <w:p w14:paraId="4418073B" w14:textId="2403025C" w:rsidR="0053281D" w:rsidRPr="0013655D" w:rsidRDefault="0053281D" w:rsidP="0013655D">
      <w:pPr>
        <w:numPr>
          <w:ilvl w:val="0"/>
          <w:numId w:val="10"/>
        </w:numPr>
        <w:overflowPunct w:val="0"/>
        <w:autoSpaceDE w:val="0"/>
        <w:autoSpaceDN w:val="0"/>
        <w:adjustRightInd w:val="0"/>
        <w:spacing w:before="100" w:beforeAutospacing="1" w:after="100" w:afterAutospacing="1"/>
        <w:ind w:left="562" w:hanging="562"/>
        <w:textAlignment w:val="baseline"/>
        <w:rPr>
          <w:rFonts w:eastAsiaTheme="minorHAnsi"/>
          <w:bCs/>
          <w:sz w:val="20"/>
          <w:szCs w:val="20"/>
          <w:lang w:val="en-GB"/>
        </w:rPr>
      </w:pPr>
      <w:bookmarkStart w:id="5" w:name="_Ref101559585"/>
      <w:r w:rsidRPr="0053281D">
        <w:rPr>
          <w:rFonts w:eastAsiaTheme="minorHAnsi"/>
          <w:bCs/>
          <w:sz w:val="20"/>
          <w:szCs w:val="20"/>
          <w:lang w:val="en-GB"/>
        </w:rPr>
        <w:t>R1-2111908,</w:t>
      </w:r>
      <w:r>
        <w:rPr>
          <w:rFonts w:eastAsiaTheme="minorHAnsi"/>
          <w:bCs/>
          <w:sz w:val="20"/>
          <w:szCs w:val="20"/>
          <w:lang w:val="en-GB"/>
        </w:rPr>
        <w:t xml:space="preserve"> </w:t>
      </w:r>
      <w:r w:rsidRPr="0053281D">
        <w:rPr>
          <w:rFonts w:eastAsiaTheme="minorHAnsi"/>
          <w:bCs/>
          <w:sz w:val="20"/>
          <w:szCs w:val="20"/>
          <w:lang w:val="en-GB"/>
        </w:rPr>
        <w:t xml:space="preserve">View on Rel-17 UE features for enhanced </w:t>
      </w:r>
      <w:proofErr w:type="spellStart"/>
      <w:r w:rsidRPr="0053281D">
        <w:rPr>
          <w:rFonts w:eastAsiaTheme="minorHAnsi"/>
          <w:bCs/>
          <w:sz w:val="20"/>
          <w:szCs w:val="20"/>
          <w:lang w:val="en-GB"/>
        </w:rPr>
        <w:t>IIoT</w:t>
      </w:r>
      <w:proofErr w:type="spellEnd"/>
      <w:r w:rsidRPr="0053281D">
        <w:rPr>
          <w:rFonts w:eastAsiaTheme="minorHAnsi"/>
          <w:bCs/>
          <w:sz w:val="20"/>
          <w:szCs w:val="20"/>
          <w:lang w:val="en-GB"/>
        </w:rPr>
        <w:t xml:space="preserve"> and URLLC, </w:t>
      </w:r>
      <w:proofErr w:type="gramStart"/>
      <w:r w:rsidRPr="0053281D">
        <w:rPr>
          <w:rFonts w:eastAsiaTheme="minorHAnsi"/>
          <w:bCs/>
          <w:sz w:val="20"/>
          <w:szCs w:val="20"/>
          <w:lang w:val="en-GB"/>
        </w:rPr>
        <w:t xml:space="preserve">Apple, </w:t>
      </w:r>
      <w:r>
        <w:rPr>
          <w:rFonts w:eastAsiaTheme="minorHAnsi"/>
          <w:bCs/>
          <w:sz w:val="20"/>
          <w:szCs w:val="20"/>
          <w:lang w:val="en-GB"/>
        </w:rPr>
        <w:t xml:space="preserve"> RAN</w:t>
      </w:r>
      <w:proofErr w:type="gramEnd"/>
      <w:r>
        <w:rPr>
          <w:rFonts w:eastAsiaTheme="minorHAnsi"/>
          <w:bCs/>
          <w:sz w:val="20"/>
          <w:szCs w:val="20"/>
          <w:lang w:val="en-GB"/>
        </w:rPr>
        <w:t xml:space="preserve">1 </w:t>
      </w:r>
      <w:r w:rsidRPr="0053281D">
        <w:rPr>
          <w:rFonts w:eastAsiaTheme="minorHAnsi"/>
          <w:bCs/>
          <w:sz w:val="20"/>
          <w:szCs w:val="20"/>
          <w:lang w:val="en-GB"/>
        </w:rPr>
        <w:t xml:space="preserve"> #107-e, November 2021</w:t>
      </w:r>
      <w:bookmarkEnd w:id="5"/>
    </w:p>
    <w:sectPr w:rsidR="0053281D" w:rsidRPr="0013655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EDE25" w14:textId="77777777" w:rsidR="005C5E57" w:rsidRDefault="005C5E57">
      <w:r>
        <w:separator/>
      </w:r>
    </w:p>
  </w:endnote>
  <w:endnote w:type="continuationSeparator" w:id="0">
    <w:p w14:paraId="71BB0B29" w14:textId="77777777" w:rsidR="005C5E57" w:rsidRDefault="005C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753F6" w14:textId="77777777" w:rsidR="005C5E57" w:rsidRDefault="005C5E57">
      <w:r>
        <w:separator/>
      </w:r>
    </w:p>
  </w:footnote>
  <w:footnote w:type="continuationSeparator" w:id="0">
    <w:p w14:paraId="61BBEFD6" w14:textId="77777777" w:rsidR="005C5E57" w:rsidRDefault="005C5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AD3"/>
    <w:multiLevelType w:val="hybridMultilevel"/>
    <w:tmpl w:val="7CB81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B81EE3"/>
    <w:multiLevelType w:val="hybridMultilevel"/>
    <w:tmpl w:val="31A62DE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E8D4B6E"/>
    <w:multiLevelType w:val="hybridMultilevel"/>
    <w:tmpl w:val="F31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F3349C"/>
    <w:multiLevelType w:val="hybridMultilevel"/>
    <w:tmpl w:val="27320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896961">
    <w:abstractNumId w:val="4"/>
  </w:num>
  <w:num w:numId="2" w16cid:durableId="1545481850">
    <w:abstractNumId w:val="10"/>
  </w:num>
  <w:num w:numId="3" w16cid:durableId="1468007618">
    <w:abstractNumId w:val="12"/>
  </w:num>
  <w:num w:numId="4" w16cid:durableId="295452697">
    <w:abstractNumId w:val="8"/>
  </w:num>
  <w:num w:numId="5" w16cid:durableId="1253273199">
    <w:abstractNumId w:val="11"/>
  </w:num>
  <w:num w:numId="6" w16cid:durableId="306934629">
    <w:abstractNumId w:val="5"/>
  </w:num>
  <w:num w:numId="7" w16cid:durableId="1257596072">
    <w:abstractNumId w:val="2"/>
  </w:num>
  <w:num w:numId="8" w16cid:durableId="1491403244">
    <w:abstractNumId w:val="9"/>
  </w:num>
  <w:num w:numId="9" w16cid:durableId="1839231275">
    <w:abstractNumId w:val="6"/>
  </w:num>
  <w:num w:numId="10" w16cid:durableId="1340885463">
    <w:abstractNumId w:val="0"/>
  </w:num>
  <w:num w:numId="11" w16cid:durableId="1695691351">
    <w:abstractNumId w:val="1"/>
  </w:num>
  <w:num w:numId="12" w16cid:durableId="1384718499">
    <w:abstractNumId w:val="3"/>
  </w:num>
  <w:num w:numId="13" w16cid:durableId="198955216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850"/>
    <w:rsid w:val="00001DB8"/>
    <w:rsid w:val="00002CF7"/>
    <w:rsid w:val="000130E3"/>
    <w:rsid w:val="0001539A"/>
    <w:rsid w:val="00015675"/>
    <w:rsid w:val="0001680C"/>
    <w:rsid w:val="00020734"/>
    <w:rsid w:val="00026D88"/>
    <w:rsid w:val="00027B93"/>
    <w:rsid w:val="00032BAF"/>
    <w:rsid w:val="00033870"/>
    <w:rsid w:val="00041638"/>
    <w:rsid w:val="00055E4A"/>
    <w:rsid w:val="00055F18"/>
    <w:rsid w:val="000627E9"/>
    <w:rsid w:val="00065A39"/>
    <w:rsid w:val="00066CE9"/>
    <w:rsid w:val="00072CCF"/>
    <w:rsid w:val="0007496A"/>
    <w:rsid w:val="00080F49"/>
    <w:rsid w:val="00082FB1"/>
    <w:rsid w:val="00082FE1"/>
    <w:rsid w:val="00083770"/>
    <w:rsid w:val="00084427"/>
    <w:rsid w:val="0009091F"/>
    <w:rsid w:val="00091A6B"/>
    <w:rsid w:val="0009460A"/>
    <w:rsid w:val="00095523"/>
    <w:rsid w:val="000A4CB8"/>
    <w:rsid w:val="000A69AC"/>
    <w:rsid w:val="000A7D32"/>
    <w:rsid w:val="000B0089"/>
    <w:rsid w:val="000B2C3A"/>
    <w:rsid w:val="000B40AB"/>
    <w:rsid w:val="000B67D0"/>
    <w:rsid w:val="000B7829"/>
    <w:rsid w:val="000C6B77"/>
    <w:rsid w:val="000D653D"/>
    <w:rsid w:val="000E191A"/>
    <w:rsid w:val="000E2C3D"/>
    <w:rsid w:val="000E2F6B"/>
    <w:rsid w:val="000E55D9"/>
    <w:rsid w:val="000E5F17"/>
    <w:rsid w:val="000F069C"/>
    <w:rsid w:val="000F0935"/>
    <w:rsid w:val="000F3DDC"/>
    <w:rsid w:val="000F6D97"/>
    <w:rsid w:val="000F74B7"/>
    <w:rsid w:val="00103F21"/>
    <w:rsid w:val="00106F7C"/>
    <w:rsid w:val="00107069"/>
    <w:rsid w:val="001143E0"/>
    <w:rsid w:val="00114C92"/>
    <w:rsid w:val="00114EF2"/>
    <w:rsid w:val="00121FF0"/>
    <w:rsid w:val="0013655D"/>
    <w:rsid w:val="0013680F"/>
    <w:rsid w:val="00140AF3"/>
    <w:rsid w:val="00144F51"/>
    <w:rsid w:val="0014514A"/>
    <w:rsid w:val="00145F50"/>
    <w:rsid w:val="00146CA8"/>
    <w:rsid w:val="00153C9A"/>
    <w:rsid w:val="00164460"/>
    <w:rsid w:val="00164CDB"/>
    <w:rsid w:val="0016624E"/>
    <w:rsid w:val="00167960"/>
    <w:rsid w:val="001704A2"/>
    <w:rsid w:val="00172894"/>
    <w:rsid w:val="00176F9C"/>
    <w:rsid w:val="00192F64"/>
    <w:rsid w:val="001A77B6"/>
    <w:rsid w:val="001B4C09"/>
    <w:rsid w:val="001B4DCD"/>
    <w:rsid w:val="001C10B3"/>
    <w:rsid w:val="001C334D"/>
    <w:rsid w:val="001D01F1"/>
    <w:rsid w:val="001D1D2D"/>
    <w:rsid w:val="001D4CF8"/>
    <w:rsid w:val="001E2D67"/>
    <w:rsid w:val="001E4C07"/>
    <w:rsid w:val="001E62A9"/>
    <w:rsid w:val="001F29E1"/>
    <w:rsid w:val="001F4FA7"/>
    <w:rsid w:val="00212F49"/>
    <w:rsid w:val="002146CE"/>
    <w:rsid w:val="00217175"/>
    <w:rsid w:val="002200FE"/>
    <w:rsid w:val="002235AA"/>
    <w:rsid w:val="00236F13"/>
    <w:rsid w:val="00237FAE"/>
    <w:rsid w:val="002400AE"/>
    <w:rsid w:val="00241011"/>
    <w:rsid w:val="0024184E"/>
    <w:rsid w:val="0024403B"/>
    <w:rsid w:val="00256D5F"/>
    <w:rsid w:val="00260486"/>
    <w:rsid w:val="0026125D"/>
    <w:rsid w:val="00271D31"/>
    <w:rsid w:val="00271DDB"/>
    <w:rsid w:val="00275AFB"/>
    <w:rsid w:val="00280395"/>
    <w:rsid w:val="00294422"/>
    <w:rsid w:val="0029494B"/>
    <w:rsid w:val="002A17FA"/>
    <w:rsid w:val="002A2A9D"/>
    <w:rsid w:val="002A7CAF"/>
    <w:rsid w:val="002B34A6"/>
    <w:rsid w:val="002D0E69"/>
    <w:rsid w:val="002E283C"/>
    <w:rsid w:val="002E2FF6"/>
    <w:rsid w:val="002E37BE"/>
    <w:rsid w:val="002E5A35"/>
    <w:rsid w:val="002E7423"/>
    <w:rsid w:val="002F1B97"/>
    <w:rsid w:val="002F2332"/>
    <w:rsid w:val="002F6179"/>
    <w:rsid w:val="003029B7"/>
    <w:rsid w:val="0030790F"/>
    <w:rsid w:val="003107B9"/>
    <w:rsid w:val="0031215E"/>
    <w:rsid w:val="003149B6"/>
    <w:rsid w:val="00317BCD"/>
    <w:rsid w:val="00326FB6"/>
    <w:rsid w:val="00327C2A"/>
    <w:rsid w:val="00336941"/>
    <w:rsid w:val="003405EE"/>
    <w:rsid w:val="003421F4"/>
    <w:rsid w:val="003439F3"/>
    <w:rsid w:val="00344105"/>
    <w:rsid w:val="0034597E"/>
    <w:rsid w:val="003470F1"/>
    <w:rsid w:val="0035080F"/>
    <w:rsid w:val="00355543"/>
    <w:rsid w:val="00357652"/>
    <w:rsid w:val="00370D78"/>
    <w:rsid w:val="00373699"/>
    <w:rsid w:val="00373DB5"/>
    <w:rsid w:val="00381C64"/>
    <w:rsid w:val="00390960"/>
    <w:rsid w:val="00393207"/>
    <w:rsid w:val="003A199C"/>
    <w:rsid w:val="003A1CFD"/>
    <w:rsid w:val="003A2A93"/>
    <w:rsid w:val="003A54EF"/>
    <w:rsid w:val="003D244D"/>
    <w:rsid w:val="003E3A93"/>
    <w:rsid w:val="003E57AF"/>
    <w:rsid w:val="003F2A49"/>
    <w:rsid w:val="003F3306"/>
    <w:rsid w:val="00402489"/>
    <w:rsid w:val="00405E16"/>
    <w:rsid w:val="00406889"/>
    <w:rsid w:val="00406C51"/>
    <w:rsid w:val="004161F0"/>
    <w:rsid w:val="00417AD5"/>
    <w:rsid w:val="00417BED"/>
    <w:rsid w:val="00425287"/>
    <w:rsid w:val="00433F2A"/>
    <w:rsid w:val="00435118"/>
    <w:rsid w:val="00441308"/>
    <w:rsid w:val="0045239E"/>
    <w:rsid w:val="00454CAD"/>
    <w:rsid w:val="00457CF9"/>
    <w:rsid w:val="004603A9"/>
    <w:rsid w:val="0046239F"/>
    <w:rsid w:val="00464152"/>
    <w:rsid w:val="00464CF0"/>
    <w:rsid w:val="00466460"/>
    <w:rsid w:val="00467AD8"/>
    <w:rsid w:val="00476DCE"/>
    <w:rsid w:val="0048399E"/>
    <w:rsid w:val="00485538"/>
    <w:rsid w:val="00485616"/>
    <w:rsid w:val="004878A5"/>
    <w:rsid w:val="00490C9F"/>
    <w:rsid w:val="00491314"/>
    <w:rsid w:val="00491993"/>
    <w:rsid w:val="004954DE"/>
    <w:rsid w:val="004A3393"/>
    <w:rsid w:val="004A4CAB"/>
    <w:rsid w:val="004B7B1C"/>
    <w:rsid w:val="004C0855"/>
    <w:rsid w:val="004C3E4B"/>
    <w:rsid w:val="004C4843"/>
    <w:rsid w:val="004C5EF1"/>
    <w:rsid w:val="004C71E2"/>
    <w:rsid w:val="004C74C3"/>
    <w:rsid w:val="004D46A7"/>
    <w:rsid w:val="004D4F47"/>
    <w:rsid w:val="004E32C8"/>
    <w:rsid w:val="004E6086"/>
    <w:rsid w:val="004E7B79"/>
    <w:rsid w:val="004F0306"/>
    <w:rsid w:val="004F5ACE"/>
    <w:rsid w:val="004F5B6E"/>
    <w:rsid w:val="0050183F"/>
    <w:rsid w:val="00506C34"/>
    <w:rsid w:val="00511941"/>
    <w:rsid w:val="00522F13"/>
    <w:rsid w:val="0052559D"/>
    <w:rsid w:val="005322E5"/>
    <w:rsid w:val="0053281D"/>
    <w:rsid w:val="00536A3B"/>
    <w:rsid w:val="00536CAC"/>
    <w:rsid w:val="00542DE6"/>
    <w:rsid w:val="00547A0C"/>
    <w:rsid w:val="0055608B"/>
    <w:rsid w:val="00560059"/>
    <w:rsid w:val="0056053C"/>
    <w:rsid w:val="0056634F"/>
    <w:rsid w:val="00575408"/>
    <w:rsid w:val="005756F9"/>
    <w:rsid w:val="00581189"/>
    <w:rsid w:val="00582B05"/>
    <w:rsid w:val="0059388F"/>
    <w:rsid w:val="00594138"/>
    <w:rsid w:val="00596F4C"/>
    <w:rsid w:val="005A6B11"/>
    <w:rsid w:val="005B5469"/>
    <w:rsid w:val="005B5984"/>
    <w:rsid w:val="005B5A33"/>
    <w:rsid w:val="005B76AC"/>
    <w:rsid w:val="005C5E57"/>
    <w:rsid w:val="005C6537"/>
    <w:rsid w:val="005D2A1F"/>
    <w:rsid w:val="005D2A4B"/>
    <w:rsid w:val="005D484C"/>
    <w:rsid w:val="005D65C1"/>
    <w:rsid w:val="005E616C"/>
    <w:rsid w:val="005F5647"/>
    <w:rsid w:val="00601E7B"/>
    <w:rsid w:val="00607354"/>
    <w:rsid w:val="00615A8A"/>
    <w:rsid w:val="00615E56"/>
    <w:rsid w:val="00622960"/>
    <w:rsid w:val="00624DBC"/>
    <w:rsid w:val="00624F5B"/>
    <w:rsid w:val="00627057"/>
    <w:rsid w:val="00630EB5"/>
    <w:rsid w:val="006338B0"/>
    <w:rsid w:val="00634B18"/>
    <w:rsid w:val="0063787A"/>
    <w:rsid w:val="0064130B"/>
    <w:rsid w:val="00642CEB"/>
    <w:rsid w:val="006541E7"/>
    <w:rsid w:val="006602C8"/>
    <w:rsid w:val="00660401"/>
    <w:rsid w:val="00662BF8"/>
    <w:rsid w:val="00663529"/>
    <w:rsid w:val="006636CF"/>
    <w:rsid w:val="00665961"/>
    <w:rsid w:val="00671986"/>
    <w:rsid w:val="00671E9F"/>
    <w:rsid w:val="0067359F"/>
    <w:rsid w:val="00692E9D"/>
    <w:rsid w:val="00695223"/>
    <w:rsid w:val="00696B8C"/>
    <w:rsid w:val="00697146"/>
    <w:rsid w:val="006B1CDA"/>
    <w:rsid w:val="006D06CE"/>
    <w:rsid w:val="006F2CB4"/>
    <w:rsid w:val="007041E2"/>
    <w:rsid w:val="007058E3"/>
    <w:rsid w:val="00710D70"/>
    <w:rsid w:val="00711E02"/>
    <w:rsid w:val="007177DD"/>
    <w:rsid w:val="0072113E"/>
    <w:rsid w:val="007261F8"/>
    <w:rsid w:val="007311C2"/>
    <w:rsid w:val="00740646"/>
    <w:rsid w:val="007415E7"/>
    <w:rsid w:val="007417FE"/>
    <w:rsid w:val="0075373A"/>
    <w:rsid w:val="00757B4B"/>
    <w:rsid w:val="00761052"/>
    <w:rsid w:val="00766AEF"/>
    <w:rsid w:val="007715DB"/>
    <w:rsid w:val="00771692"/>
    <w:rsid w:val="007808A2"/>
    <w:rsid w:val="007825FF"/>
    <w:rsid w:val="0078518C"/>
    <w:rsid w:val="0078774C"/>
    <w:rsid w:val="00791D07"/>
    <w:rsid w:val="007A36A0"/>
    <w:rsid w:val="007B23C9"/>
    <w:rsid w:val="007B3F62"/>
    <w:rsid w:val="007C0B7E"/>
    <w:rsid w:val="007C1ABC"/>
    <w:rsid w:val="007C290C"/>
    <w:rsid w:val="007C793D"/>
    <w:rsid w:val="007D39A8"/>
    <w:rsid w:val="007D3C32"/>
    <w:rsid w:val="007D3F40"/>
    <w:rsid w:val="007D53AB"/>
    <w:rsid w:val="007E2A9D"/>
    <w:rsid w:val="007E3697"/>
    <w:rsid w:val="007E7DE9"/>
    <w:rsid w:val="007F7A8D"/>
    <w:rsid w:val="007F7FC6"/>
    <w:rsid w:val="0080066E"/>
    <w:rsid w:val="008006E5"/>
    <w:rsid w:val="008061EC"/>
    <w:rsid w:val="00810A7F"/>
    <w:rsid w:val="00811C49"/>
    <w:rsid w:val="0082060D"/>
    <w:rsid w:val="00820A86"/>
    <w:rsid w:val="0082289C"/>
    <w:rsid w:val="00823B22"/>
    <w:rsid w:val="00823FC9"/>
    <w:rsid w:val="0083401B"/>
    <w:rsid w:val="008442F4"/>
    <w:rsid w:val="0084737C"/>
    <w:rsid w:val="0085077D"/>
    <w:rsid w:val="008546A1"/>
    <w:rsid w:val="008549EC"/>
    <w:rsid w:val="00857159"/>
    <w:rsid w:val="008614FE"/>
    <w:rsid w:val="00861866"/>
    <w:rsid w:val="00867632"/>
    <w:rsid w:val="008700A5"/>
    <w:rsid w:val="00871853"/>
    <w:rsid w:val="0087513D"/>
    <w:rsid w:val="008774F3"/>
    <w:rsid w:val="008803F2"/>
    <w:rsid w:val="00884230"/>
    <w:rsid w:val="00884476"/>
    <w:rsid w:val="00884FA5"/>
    <w:rsid w:val="00887194"/>
    <w:rsid w:val="00887C4F"/>
    <w:rsid w:val="0089227B"/>
    <w:rsid w:val="00892A05"/>
    <w:rsid w:val="00892E67"/>
    <w:rsid w:val="008A37B7"/>
    <w:rsid w:val="008A71ED"/>
    <w:rsid w:val="008A74AF"/>
    <w:rsid w:val="008B1D00"/>
    <w:rsid w:val="008B554C"/>
    <w:rsid w:val="008C0685"/>
    <w:rsid w:val="008C5A61"/>
    <w:rsid w:val="008D0E21"/>
    <w:rsid w:val="008D2689"/>
    <w:rsid w:val="008D2BA7"/>
    <w:rsid w:val="008D527E"/>
    <w:rsid w:val="008E0A3B"/>
    <w:rsid w:val="008E36E0"/>
    <w:rsid w:val="008E4480"/>
    <w:rsid w:val="008E7CD5"/>
    <w:rsid w:val="008F5589"/>
    <w:rsid w:val="00901A13"/>
    <w:rsid w:val="009033C6"/>
    <w:rsid w:val="0091052F"/>
    <w:rsid w:val="0091489B"/>
    <w:rsid w:val="009157B2"/>
    <w:rsid w:val="00915D6B"/>
    <w:rsid w:val="00922113"/>
    <w:rsid w:val="0093100A"/>
    <w:rsid w:val="0093279E"/>
    <w:rsid w:val="00932E30"/>
    <w:rsid w:val="00941D3A"/>
    <w:rsid w:val="00953A09"/>
    <w:rsid w:val="009572CE"/>
    <w:rsid w:val="00960205"/>
    <w:rsid w:val="00965C7B"/>
    <w:rsid w:val="00975BB4"/>
    <w:rsid w:val="00977190"/>
    <w:rsid w:val="00990496"/>
    <w:rsid w:val="00991306"/>
    <w:rsid w:val="009916D4"/>
    <w:rsid w:val="00993DE8"/>
    <w:rsid w:val="009956F5"/>
    <w:rsid w:val="00997F6C"/>
    <w:rsid w:val="009A75A8"/>
    <w:rsid w:val="009C3EC0"/>
    <w:rsid w:val="009C44FB"/>
    <w:rsid w:val="009C7F13"/>
    <w:rsid w:val="009D5F2C"/>
    <w:rsid w:val="009D5FBB"/>
    <w:rsid w:val="009E0B5C"/>
    <w:rsid w:val="009E5838"/>
    <w:rsid w:val="009F1796"/>
    <w:rsid w:val="009F1A70"/>
    <w:rsid w:val="00A037A2"/>
    <w:rsid w:val="00A04E2F"/>
    <w:rsid w:val="00A065F7"/>
    <w:rsid w:val="00A12A6E"/>
    <w:rsid w:val="00A16171"/>
    <w:rsid w:val="00A278AF"/>
    <w:rsid w:val="00A27DE7"/>
    <w:rsid w:val="00A334E0"/>
    <w:rsid w:val="00A33EED"/>
    <w:rsid w:val="00A3546E"/>
    <w:rsid w:val="00A3673F"/>
    <w:rsid w:val="00A51831"/>
    <w:rsid w:val="00A60016"/>
    <w:rsid w:val="00A60C4A"/>
    <w:rsid w:val="00A63386"/>
    <w:rsid w:val="00A65D80"/>
    <w:rsid w:val="00A65F58"/>
    <w:rsid w:val="00A73D6E"/>
    <w:rsid w:val="00A746AD"/>
    <w:rsid w:val="00A82B89"/>
    <w:rsid w:val="00A85471"/>
    <w:rsid w:val="00A87F35"/>
    <w:rsid w:val="00A93C47"/>
    <w:rsid w:val="00AA0544"/>
    <w:rsid w:val="00AA0FDC"/>
    <w:rsid w:val="00AA6B3F"/>
    <w:rsid w:val="00AA7722"/>
    <w:rsid w:val="00AB2819"/>
    <w:rsid w:val="00AC5204"/>
    <w:rsid w:val="00AD06E9"/>
    <w:rsid w:val="00AF2DA2"/>
    <w:rsid w:val="00AF34BF"/>
    <w:rsid w:val="00AF4176"/>
    <w:rsid w:val="00B0074C"/>
    <w:rsid w:val="00B00D54"/>
    <w:rsid w:val="00B01A1E"/>
    <w:rsid w:val="00B07AD0"/>
    <w:rsid w:val="00B146AE"/>
    <w:rsid w:val="00B17798"/>
    <w:rsid w:val="00B177DA"/>
    <w:rsid w:val="00B20DA2"/>
    <w:rsid w:val="00B24A80"/>
    <w:rsid w:val="00B26D48"/>
    <w:rsid w:val="00B457FD"/>
    <w:rsid w:val="00B5227F"/>
    <w:rsid w:val="00B5689A"/>
    <w:rsid w:val="00B62457"/>
    <w:rsid w:val="00B6662E"/>
    <w:rsid w:val="00B6710E"/>
    <w:rsid w:val="00B67EF2"/>
    <w:rsid w:val="00B70DF6"/>
    <w:rsid w:val="00B76E16"/>
    <w:rsid w:val="00B77D5B"/>
    <w:rsid w:val="00B915A6"/>
    <w:rsid w:val="00B92BB5"/>
    <w:rsid w:val="00BA0BC6"/>
    <w:rsid w:val="00BA268B"/>
    <w:rsid w:val="00BA31AC"/>
    <w:rsid w:val="00BB31CE"/>
    <w:rsid w:val="00BB6F72"/>
    <w:rsid w:val="00BB7053"/>
    <w:rsid w:val="00BB78C3"/>
    <w:rsid w:val="00BC0983"/>
    <w:rsid w:val="00BC2888"/>
    <w:rsid w:val="00BD21C3"/>
    <w:rsid w:val="00BD3323"/>
    <w:rsid w:val="00BE5593"/>
    <w:rsid w:val="00C027F8"/>
    <w:rsid w:val="00C06B27"/>
    <w:rsid w:val="00C10716"/>
    <w:rsid w:val="00C1112F"/>
    <w:rsid w:val="00C12602"/>
    <w:rsid w:val="00C32520"/>
    <w:rsid w:val="00C330E7"/>
    <w:rsid w:val="00C34539"/>
    <w:rsid w:val="00C35DB4"/>
    <w:rsid w:val="00C36444"/>
    <w:rsid w:val="00C53B0C"/>
    <w:rsid w:val="00C564D0"/>
    <w:rsid w:val="00C64372"/>
    <w:rsid w:val="00C67C24"/>
    <w:rsid w:val="00C70C84"/>
    <w:rsid w:val="00C75E00"/>
    <w:rsid w:val="00C81642"/>
    <w:rsid w:val="00C927C6"/>
    <w:rsid w:val="00C94B85"/>
    <w:rsid w:val="00CA3FE8"/>
    <w:rsid w:val="00CA4CFC"/>
    <w:rsid w:val="00CA67B5"/>
    <w:rsid w:val="00CB3A77"/>
    <w:rsid w:val="00CB52CF"/>
    <w:rsid w:val="00CB68CC"/>
    <w:rsid w:val="00CC26D9"/>
    <w:rsid w:val="00CC2C44"/>
    <w:rsid w:val="00CC45EB"/>
    <w:rsid w:val="00CC6569"/>
    <w:rsid w:val="00CD323B"/>
    <w:rsid w:val="00CD3428"/>
    <w:rsid w:val="00CD3A5A"/>
    <w:rsid w:val="00CD60D9"/>
    <w:rsid w:val="00CE10BE"/>
    <w:rsid w:val="00CE2646"/>
    <w:rsid w:val="00CE4921"/>
    <w:rsid w:val="00CE504A"/>
    <w:rsid w:val="00CF4079"/>
    <w:rsid w:val="00CF63AA"/>
    <w:rsid w:val="00D0296F"/>
    <w:rsid w:val="00D06152"/>
    <w:rsid w:val="00D0618A"/>
    <w:rsid w:val="00D07F8F"/>
    <w:rsid w:val="00D14E69"/>
    <w:rsid w:val="00D24DDD"/>
    <w:rsid w:val="00D2519E"/>
    <w:rsid w:val="00D261A2"/>
    <w:rsid w:val="00D27C3E"/>
    <w:rsid w:val="00D31923"/>
    <w:rsid w:val="00D4421A"/>
    <w:rsid w:val="00D44CBE"/>
    <w:rsid w:val="00D471FB"/>
    <w:rsid w:val="00D47EBE"/>
    <w:rsid w:val="00D63D92"/>
    <w:rsid w:val="00D650BF"/>
    <w:rsid w:val="00D67AEF"/>
    <w:rsid w:val="00D71498"/>
    <w:rsid w:val="00D77C22"/>
    <w:rsid w:val="00DA2B5A"/>
    <w:rsid w:val="00DA39A0"/>
    <w:rsid w:val="00DA5405"/>
    <w:rsid w:val="00DB3713"/>
    <w:rsid w:val="00DB3CA0"/>
    <w:rsid w:val="00DB5F28"/>
    <w:rsid w:val="00DC1CB6"/>
    <w:rsid w:val="00DC7ED2"/>
    <w:rsid w:val="00DD01F4"/>
    <w:rsid w:val="00DD5C0D"/>
    <w:rsid w:val="00DE1331"/>
    <w:rsid w:val="00DE5850"/>
    <w:rsid w:val="00DF25AB"/>
    <w:rsid w:val="00DF4391"/>
    <w:rsid w:val="00E02ED5"/>
    <w:rsid w:val="00E047B8"/>
    <w:rsid w:val="00E25E05"/>
    <w:rsid w:val="00E315E2"/>
    <w:rsid w:val="00E3290B"/>
    <w:rsid w:val="00E34952"/>
    <w:rsid w:val="00E350FD"/>
    <w:rsid w:val="00E43AFC"/>
    <w:rsid w:val="00E447E1"/>
    <w:rsid w:val="00E457E2"/>
    <w:rsid w:val="00E50546"/>
    <w:rsid w:val="00E52B53"/>
    <w:rsid w:val="00E65EFC"/>
    <w:rsid w:val="00E66B73"/>
    <w:rsid w:val="00E67C8D"/>
    <w:rsid w:val="00E72C3D"/>
    <w:rsid w:val="00E74921"/>
    <w:rsid w:val="00E81C4D"/>
    <w:rsid w:val="00E94020"/>
    <w:rsid w:val="00E94C8A"/>
    <w:rsid w:val="00EA1303"/>
    <w:rsid w:val="00EA1FE3"/>
    <w:rsid w:val="00EA4BA4"/>
    <w:rsid w:val="00EA75B3"/>
    <w:rsid w:val="00EB3988"/>
    <w:rsid w:val="00EB5606"/>
    <w:rsid w:val="00EB6557"/>
    <w:rsid w:val="00EC7DA3"/>
    <w:rsid w:val="00ED435D"/>
    <w:rsid w:val="00ED4895"/>
    <w:rsid w:val="00EF3DCC"/>
    <w:rsid w:val="00EF5FCF"/>
    <w:rsid w:val="00F00C18"/>
    <w:rsid w:val="00F00EC5"/>
    <w:rsid w:val="00F11ADC"/>
    <w:rsid w:val="00F14255"/>
    <w:rsid w:val="00F204AA"/>
    <w:rsid w:val="00F2177E"/>
    <w:rsid w:val="00F22AC8"/>
    <w:rsid w:val="00F22C32"/>
    <w:rsid w:val="00F3056C"/>
    <w:rsid w:val="00F30E80"/>
    <w:rsid w:val="00F4176E"/>
    <w:rsid w:val="00F44180"/>
    <w:rsid w:val="00F5358C"/>
    <w:rsid w:val="00F5787F"/>
    <w:rsid w:val="00F57CAE"/>
    <w:rsid w:val="00F60409"/>
    <w:rsid w:val="00F644BC"/>
    <w:rsid w:val="00F657E0"/>
    <w:rsid w:val="00F772C7"/>
    <w:rsid w:val="00F7799A"/>
    <w:rsid w:val="00F77CF8"/>
    <w:rsid w:val="00F8494C"/>
    <w:rsid w:val="00F86A4D"/>
    <w:rsid w:val="00F93DA7"/>
    <w:rsid w:val="00F93DAD"/>
    <w:rsid w:val="00FA0EA2"/>
    <w:rsid w:val="00FA1458"/>
    <w:rsid w:val="00FA2822"/>
    <w:rsid w:val="00FA6509"/>
    <w:rsid w:val="00FB0CDB"/>
    <w:rsid w:val="00FB5119"/>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 w:type="paragraph" w:styleId="NormalWeb">
    <w:name w:val="Normal (Web)"/>
    <w:basedOn w:val="Normal"/>
    <w:uiPriority w:val="99"/>
    <w:semiHidden/>
    <w:unhideWhenUsed/>
    <w:rsid w:val="00A51831"/>
    <w:pPr>
      <w:spacing w:before="100" w:beforeAutospacing="1" w:after="100" w:afterAutospacing="1"/>
    </w:pPr>
    <w:rPr>
      <w:lang w:eastAsia="zh-CN"/>
    </w:rPr>
  </w:style>
  <w:style w:type="character" w:customStyle="1" w:styleId="apple-converted-space">
    <w:name w:val="apple-converted-space"/>
    <w:basedOn w:val="DefaultParagraphFont"/>
    <w:rsid w:val="00A5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5318">
      <w:bodyDiv w:val="1"/>
      <w:marLeft w:val="0"/>
      <w:marRight w:val="0"/>
      <w:marTop w:val="0"/>
      <w:marBottom w:val="0"/>
      <w:divBdr>
        <w:top w:val="none" w:sz="0" w:space="0" w:color="auto"/>
        <w:left w:val="none" w:sz="0" w:space="0" w:color="auto"/>
        <w:bottom w:val="none" w:sz="0" w:space="0" w:color="auto"/>
        <w:right w:val="none" w:sz="0" w:space="0" w:color="auto"/>
      </w:divBdr>
    </w:div>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505752838">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81926752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397433299">
      <w:bodyDiv w:val="1"/>
      <w:marLeft w:val="0"/>
      <w:marRight w:val="0"/>
      <w:marTop w:val="0"/>
      <w:marBottom w:val="0"/>
      <w:divBdr>
        <w:top w:val="none" w:sz="0" w:space="0" w:color="auto"/>
        <w:left w:val="none" w:sz="0" w:space="0" w:color="auto"/>
        <w:bottom w:val="none" w:sz="0" w:space="0" w:color="auto"/>
        <w:right w:val="none" w:sz="0" w:space="0" w:color="auto"/>
      </w:divBdr>
      <w:divsChild>
        <w:div w:id="1828979094">
          <w:marLeft w:val="0"/>
          <w:marRight w:val="0"/>
          <w:marTop w:val="0"/>
          <w:marBottom w:val="0"/>
          <w:divBdr>
            <w:top w:val="none" w:sz="0" w:space="0" w:color="auto"/>
            <w:left w:val="none" w:sz="0" w:space="0" w:color="auto"/>
            <w:bottom w:val="none" w:sz="0" w:space="0" w:color="auto"/>
            <w:right w:val="none" w:sz="0" w:space="0" w:color="auto"/>
          </w:divBdr>
        </w:div>
        <w:div w:id="1363675251">
          <w:marLeft w:val="0"/>
          <w:marRight w:val="0"/>
          <w:marTop w:val="0"/>
          <w:marBottom w:val="0"/>
          <w:divBdr>
            <w:top w:val="none" w:sz="0" w:space="0" w:color="auto"/>
            <w:left w:val="none" w:sz="0" w:space="0" w:color="auto"/>
            <w:bottom w:val="none" w:sz="0" w:space="0" w:color="auto"/>
            <w:right w:val="none" w:sz="0" w:space="0" w:color="auto"/>
          </w:divBdr>
        </w:div>
        <w:div w:id="746876854">
          <w:marLeft w:val="0"/>
          <w:marRight w:val="0"/>
          <w:marTop w:val="0"/>
          <w:marBottom w:val="0"/>
          <w:divBdr>
            <w:top w:val="none" w:sz="0" w:space="0" w:color="auto"/>
            <w:left w:val="none" w:sz="0" w:space="0" w:color="auto"/>
            <w:bottom w:val="none" w:sz="0" w:space="0" w:color="auto"/>
            <w:right w:val="none" w:sz="0" w:space="0" w:color="auto"/>
          </w:divBdr>
        </w:div>
        <w:div w:id="1166242821">
          <w:marLeft w:val="0"/>
          <w:marRight w:val="0"/>
          <w:marTop w:val="0"/>
          <w:marBottom w:val="0"/>
          <w:divBdr>
            <w:top w:val="none" w:sz="0" w:space="0" w:color="auto"/>
            <w:left w:val="none" w:sz="0" w:space="0" w:color="auto"/>
            <w:bottom w:val="none" w:sz="0" w:space="0" w:color="auto"/>
            <w:right w:val="none" w:sz="0" w:space="0" w:color="auto"/>
          </w:divBdr>
        </w:div>
        <w:div w:id="201089575">
          <w:marLeft w:val="0"/>
          <w:marRight w:val="0"/>
          <w:marTop w:val="0"/>
          <w:marBottom w:val="0"/>
          <w:divBdr>
            <w:top w:val="none" w:sz="0" w:space="0" w:color="auto"/>
            <w:left w:val="none" w:sz="0" w:space="0" w:color="auto"/>
            <w:bottom w:val="none" w:sz="0" w:space="0" w:color="auto"/>
            <w:right w:val="none" w:sz="0" w:space="0" w:color="auto"/>
          </w:divBdr>
        </w:div>
        <w:div w:id="312680453">
          <w:marLeft w:val="0"/>
          <w:marRight w:val="0"/>
          <w:marTop w:val="0"/>
          <w:marBottom w:val="0"/>
          <w:divBdr>
            <w:top w:val="none" w:sz="0" w:space="0" w:color="auto"/>
            <w:left w:val="none" w:sz="0" w:space="0" w:color="auto"/>
            <w:bottom w:val="none" w:sz="0" w:space="0" w:color="auto"/>
            <w:right w:val="none" w:sz="0" w:space="0" w:color="auto"/>
          </w:divBdr>
        </w:div>
        <w:div w:id="19163801">
          <w:marLeft w:val="0"/>
          <w:marRight w:val="0"/>
          <w:marTop w:val="0"/>
          <w:marBottom w:val="0"/>
          <w:divBdr>
            <w:top w:val="none" w:sz="0" w:space="0" w:color="auto"/>
            <w:left w:val="none" w:sz="0" w:space="0" w:color="auto"/>
            <w:bottom w:val="none" w:sz="0" w:space="0" w:color="auto"/>
            <w:right w:val="none" w:sz="0" w:space="0" w:color="auto"/>
          </w:divBdr>
        </w:div>
        <w:div w:id="135533912">
          <w:marLeft w:val="0"/>
          <w:marRight w:val="0"/>
          <w:marTop w:val="0"/>
          <w:marBottom w:val="0"/>
          <w:divBdr>
            <w:top w:val="none" w:sz="0" w:space="0" w:color="auto"/>
            <w:left w:val="none" w:sz="0" w:space="0" w:color="auto"/>
            <w:bottom w:val="none" w:sz="0" w:space="0" w:color="auto"/>
            <w:right w:val="none" w:sz="0" w:space="0" w:color="auto"/>
          </w:divBdr>
        </w:div>
        <w:div w:id="1315141345">
          <w:marLeft w:val="0"/>
          <w:marRight w:val="0"/>
          <w:marTop w:val="0"/>
          <w:marBottom w:val="0"/>
          <w:divBdr>
            <w:top w:val="none" w:sz="0" w:space="0" w:color="auto"/>
            <w:left w:val="none" w:sz="0" w:space="0" w:color="auto"/>
            <w:bottom w:val="none" w:sz="0" w:space="0" w:color="auto"/>
            <w:right w:val="none" w:sz="0" w:space="0" w:color="auto"/>
          </w:divBdr>
        </w:div>
        <w:div w:id="1210997298">
          <w:marLeft w:val="0"/>
          <w:marRight w:val="0"/>
          <w:marTop w:val="0"/>
          <w:marBottom w:val="0"/>
          <w:divBdr>
            <w:top w:val="none" w:sz="0" w:space="0" w:color="auto"/>
            <w:left w:val="none" w:sz="0" w:space="0" w:color="auto"/>
            <w:bottom w:val="none" w:sz="0" w:space="0" w:color="auto"/>
            <w:right w:val="none" w:sz="0" w:space="0" w:color="auto"/>
          </w:divBdr>
        </w:div>
        <w:div w:id="1637758599">
          <w:marLeft w:val="0"/>
          <w:marRight w:val="0"/>
          <w:marTop w:val="0"/>
          <w:marBottom w:val="0"/>
          <w:divBdr>
            <w:top w:val="none" w:sz="0" w:space="0" w:color="auto"/>
            <w:left w:val="none" w:sz="0" w:space="0" w:color="auto"/>
            <w:bottom w:val="none" w:sz="0" w:space="0" w:color="auto"/>
            <w:right w:val="none" w:sz="0" w:space="0" w:color="auto"/>
          </w:divBdr>
        </w:div>
        <w:div w:id="1591617718">
          <w:marLeft w:val="0"/>
          <w:marRight w:val="0"/>
          <w:marTop w:val="0"/>
          <w:marBottom w:val="0"/>
          <w:divBdr>
            <w:top w:val="none" w:sz="0" w:space="0" w:color="auto"/>
            <w:left w:val="none" w:sz="0" w:space="0" w:color="auto"/>
            <w:bottom w:val="none" w:sz="0" w:space="0" w:color="auto"/>
            <w:right w:val="none" w:sz="0" w:space="0" w:color="auto"/>
          </w:divBdr>
        </w:div>
        <w:div w:id="1424105678">
          <w:marLeft w:val="0"/>
          <w:marRight w:val="0"/>
          <w:marTop w:val="0"/>
          <w:marBottom w:val="0"/>
          <w:divBdr>
            <w:top w:val="none" w:sz="0" w:space="0" w:color="auto"/>
            <w:left w:val="none" w:sz="0" w:space="0" w:color="auto"/>
            <w:bottom w:val="none" w:sz="0" w:space="0" w:color="auto"/>
            <w:right w:val="none" w:sz="0" w:space="0" w:color="auto"/>
          </w:divBdr>
        </w:div>
        <w:div w:id="580716549">
          <w:marLeft w:val="0"/>
          <w:marRight w:val="0"/>
          <w:marTop w:val="0"/>
          <w:marBottom w:val="0"/>
          <w:divBdr>
            <w:top w:val="none" w:sz="0" w:space="0" w:color="auto"/>
            <w:left w:val="none" w:sz="0" w:space="0" w:color="auto"/>
            <w:bottom w:val="none" w:sz="0" w:space="0" w:color="auto"/>
            <w:right w:val="none" w:sz="0" w:space="0" w:color="auto"/>
          </w:divBdr>
        </w:div>
        <w:div w:id="528177108">
          <w:marLeft w:val="0"/>
          <w:marRight w:val="0"/>
          <w:marTop w:val="0"/>
          <w:marBottom w:val="0"/>
          <w:divBdr>
            <w:top w:val="none" w:sz="0" w:space="0" w:color="auto"/>
            <w:left w:val="none" w:sz="0" w:space="0" w:color="auto"/>
            <w:bottom w:val="none" w:sz="0" w:space="0" w:color="auto"/>
            <w:right w:val="none" w:sz="0" w:space="0" w:color="auto"/>
          </w:divBdr>
        </w:div>
        <w:div w:id="258489256">
          <w:marLeft w:val="0"/>
          <w:marRight w:val="0"/>
          <w:marTop w:val="0"/>
          <w:marBottom w:val="0"/>
          <w:divBdr>
            <w:top w:val="none" w:sz="0" w:space="0" w:color="auto"/>
            <w:left w:val="none" w:sz="0" w:space="0" w:color="auto"/>
            <w:bottom w:val="none" w:sz="0" w:space="0" w:color="auto"/>
            <w:right w:val="none" w:sz="0" w:space="0" w:color="auto"/>
          </w:divBdr>
        </w:div>
        <w:div w:id="70425593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646476333">
          <w:marLeft w:val="0"/>
          <w:marRight w:val="0"/>
          <w:marTop w:val="0"/>
          <w:marBottom w:val="0"/>
          <w:divBdr>
            <w:top w:val="none" w:sz="0" w:space="0" w:color="auto"/>
            <w:left w:val="none" w:sz="0" w:space="0" w:color="auto"/>
            <w:bottom w:val="none" w:sz="0" w:space="0" w:color="auto"/>
            <w:right w:val="none" w:sz="0" w:space="0" w:color="auto"/>
          </w:divBdr>
        </w:div>
        <w:div w:id="1175610552">
          <w:marLeft w:val="0"/>
          <w:marRight w:val="0"/>
          <w:marTop w:val="0"/>
          <w:marBottom w:val="0"/>
          <w:divBdr>
            <w:top w:val="none" w:sz="0" w:space="0" w:color="auto"/>
            <w:left w:val="none" w:sz="0" w:space="0" w:color="auto"/>
            <w:bottom w:val="none" w:sz="0" w:space="0" w:color="auto"/>
            <w:right w:val="none" w:sz="0" w:space="0" w:color="auto"/>
          </w:divBdr>
        </w:div>
        <w:div w:id="229468736">
          <w:marLeft w:val="0"/>
          <w:marRight w:val="0"/>
          <w:marTop w:val="0"/>
          <w:marBottom w:val="0"/>
          <w:divBdr>
            <w:top w:val="none" w:sz="0" w:space="0" w:color="auto"/>
            <w:left w:val="none" w:sz="0" w:space="0" w:color="auto"/>
            <w:bottom w:val="none" w:sz="0" w:space="0" w:color="auto"/>
            <w:right w:val="none" w:sz="0" w:space="0" w:color="auto"/>
          </w:divBdr>
        </w:div>
        <w:div w:id="1376471523">
          <w:marLeft w:val="0"/>
          <w:marRight w:val="0"/>
          <w:marTop w:val="0"/>
          <w:marBottom w:val="0"/>
          <w:divBdr>
            <w:top w:val="none" w:sz="0" w:space="0" w:color="auto"/>
            <w:left w:val="none" w:sz="0" w:space="0" w:color="auto"/>
            <w:bottom w:val="none" w:sz="0" w:space="0" w:color="auto"/>
            <w:right w:val="none" w:sz="0" w:space="0" w:color="auto"/>
          </w:divBdr>
        </w:div>
        <w:div w:id="890775010">
          <w:marLeft w:val="0"/>
          <w:marRight w:val="0"/>
          <w:marTop w:val="0"/>
          <w:marBottom w:val="0"/>
          <w:divBdr>
            <w:top w:val="none" w:sz="0" w:space="0" w:color="auto"/>
            <w:left w:val="none" w:sz="0" w:space="0" w:color="auto"/>
            <w:bottom w:val="none" w:sz="0" w:space="0" w:color="auto"/>
            <w:right w:val="none" w:sz="0" w:space="0" w:color="auto"/>
          </w:divBdr>
        </w:div>
      </w:divsChild>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2559</Words>
  <Characters>13799</Characters>
  <Application>Microsoft Office Word</Application>
  <DocSecurity>0</DocSecurity>
  <Lines>246</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2</cp:revision>
  <dcterms:created xsi:type="dcterms:W3CDTF">2022-04-25T00:17:00Z</dcterms:created>
  <dcterms:modified xsi:type="dcterms:W3CDTF">2022-04-25T00:17:00Z</dcterms:modified>
</cp:coreProperties>
</file>